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C1337" w14:textId="77777777" w:rsidR="0074118C" w:rsidRDefault="00C71F1C" w:rsidP="00135339">
      <w:pPr>
        <w:rPr>
          <w:rFonts w:ascii="Times New Roman" w:hAnsi="Times New Roman"/>
          <w:sz w:val="22"/>
          <w:szCs w:val="22"/>
        </w:rPr>
      </w:pPr>
      <w:r>
        <w:rPr>
          <w:rFonts w:ascii="Times New Roman" w:hAnsi="Times New Roman"/>
          <w:sz w:val="22"/>
          <w:szCs w:val="22"/>
        </w:rPr>
        <w:t xml:space="preserve">TO BE </w:t>
      </w:r>
      <w:r w:rsidR="006509C6" w:rsidRPr="00E61CB8">
        <w:rPr>
          <w:rFonts w:ascii="Times New Roman" w:hAnsi="Times New Roman"/>
          <w:sz w:val="22"/>
          <w:szCs w:val="22"/>
        </w:rPr>
        <w:t xml:space="preserve">PUT </w:t>
      </w:r>
      <w:r w:rsidR="00EB31C1" w:rsidRPr="00E61CB8">
        <w:rPr>
          <w:rFonts w:ascii="Times New Roman" w:hAnsi="Times New Roman"/>
          <w:sz w:val="22"/>
          <w:szCs w:val="22"/>
        </w:rPr>
        <w:t>ON SPONSOR LETTERHEAD</w:t>
      </w:r>
      <w:r w:rsidR="00EB31C1">
        <w:rPr>
          <w:rFonts w:ascii="Times New Roman" w:hAnsi="Times New Roman"/>
          <w:sz w:val="22"/>
          <w:szCs w:val="22"/>
        </w:rPr>
        <w:br/>
      </w:r>
    </w:p>
    <w:p w14:paraId="471A05CA" w14:textId="4B4DA377" w:rsidR="00135339" w:rsidRPr="00B465D0" w:rsidRDefault="00135339" w:rsidP="00135339">
      <w:pPr>
        <w:rPr>
          <w:rFonts w:ascii="Times New Roman" w:hAnsi="Times New Roman"/>
          <w:sz w:val="22"/>
          <w:szCs w:val="22"/>
        </w:rPr>
      </w:pPr>
      <w:r w:rsidRPr="00B465D0">
        <w:rPr>
          <w:rFonts w:ascii="Times New Roman" w:hAnsi="Times New Roman"/>
          <w:sz w:val="22"/>
          <w:szCs w:val="22"/>
        </w:rPr>
        <w:fldChar w:fldCharType="begin"/>
      </w:r>
      <w:r w:rsidRPr="00B465D0">
        <w:rPr>
          <w:rFonts w:ascii="Times New Roman" w:hAnsi="Times New Roman"/>
          <w:sz w:val="22"/>
          <w:szCs w:val="22"/>
        </w:rPr>
        <w:instrText xml:space="preserve"> DATE \@ "MMMM d, yyyy" </w:instrText>
      </w:r>
      <w:r w:rsidRPr="00B465D0">
        <w:rPr>
          <w:rFonts w:ascii="Times New Roman" w:hAnsi="Times New Roman"/>
          <w:sz w:val="22"/>
          <w:szCs w:val="22"/>
        </w:rPr>
        <w:fldChar w:fldCharType="separate"/>
      </w:r>
      <w:r w:rsidR="00605995">
        <w:rPr>
          <w:rFonts w:ascii="Times New Roman" w:hAnsi="Times New Roman"/>
          <w:noProof/>
          <w:sz w:val="22"/>
          <w:szCs w:val="22"/>
        </w:rPr>
        <w:t>January 22</w:t>
      </w:r>
      <w:r w:rsidR="00605995">
        <w:rPr>
          <w:rFonts w:ascii="Times New Roman" w:hAnsi="Times New Roman"/>
          <w:noProof/>
          <w:sz w:val="22"/>
          <w:szCs w:val="22"/>
        </w:rPr>
        <w:t>, 2020</w:t>
      </w:r>
      <w:r w:rsidRPr="00B465D0">
        <w:rPr>
          <w:rFonts w:ascii="Times New Roman" w:hAnsi="Times New Roman"/>
          <w:sz w:val="22"/>
          <w:szCs w:val="22"/>
        </w:rPr>
        <w:fldChar w:fldCharType="end"/>
      </w:r>
    </w:p>
    <w:p w14:paraId="4C5CE3EF" w14:textId="77777777" w:rsidR="00135339" w:rsidRDefault="00135339" w:rsidP="00135339">
      <w:pPr>
        <w:rPr>
          <w:rFonts w:ascii="Times New Roman" w:hAnsi="Times New Roman"/>
          <w:sz w:val="22"/>
          <w:szCs w:val="22"/>
        </w:rPr>
      </w:pPr>
    </w:p>
    <w:p w14:paraId="22A12197" w14:textId="77777777" w:rsidR="00D23B1B" w:rsidRDefault="00D23B1B" w:rsidP="00135339">
      <w:pPr>
        <w:rPr>
          <w:rFonts w:ascii="Times New Roman" w:hAnsi="Times New Roman"/>
          <w:i/>
          <w:sz w:val="22"/>
          <w:szCs w:val="22"/>
          <w:u w:val="single"/>
        </w:rPr>
      </w:pPr>
    </w:p>
    <w:p w14:paraId="1A926890" w14:textId="77777777" w:rsidR="00135339" w:rsidRPr="00B65A8C" w:rsidRDefault="00135339" w:rsidP="00135339">
      <w:pPr>
        <w:rPr>
          <w:rFonts w:ascii="Times New Roman" w:hAnsi="Times New Roman"/>
          <w:i/>
          <w:sz w:val="22"/>
          <w:szCs w:val="22"/>
          <w:u w:val="single"/>
        </w:rPr>
      </w:pPr>
      <w:r w:rsidRPr="00B65A8C">
        <w:rPr>
          <w:rFonts w:ascii="Times New Roman" w:hAnsi="Times New Roman"/>
          <w:i/>
          <w:sz w:val="22"/>
          <w:szCs w:val="22"/>
          <w:u w:val="single"/>
        </w:rPr>
        <w:t xml:space="preserve">VIA EMAIL DELIVERY </w:t>
      </w:r>
    </w:p>
    <w:p w14:paraId="7DC21375" w14:textId="77777777" w:rsidR="00135339" w:rsidRPr="00B65A8C" w:rsidRDefault="00135339" w:rsidP="00135339">
      <w:pPr>
        <w:rPr>
          <w:rFonts w:ascii="Times New Roman" w:hAnsi="Times New Roman"/>
          <w:sz w:val="22"/>
          <w:szCs w:val="22"/>
        </w:rPr>
      </w:pPr>
    </w:p>
    <w:p w14:paraId="197163B8" w14:textId="77777777" w:rsidR="00135339" w:rsidRPr="00B65A8C" w:rsidRDefault="00135339" w:rsidP="00135339">
      <w:pPr>
        <w:rPr>
          <w:rFonts w:ascii="Times New Roman" w:hAnsi="Times New Roman"/>
          <w:sz w:val="22"/>
          <w:szCs w:val="22"/>
        </w:rPr>
      </w:pPr>
      <w:r w:rsidRPr="00B65A8C">
        <w:rPr>
          <w:rFonts w:ascii="Times New Roman" w:hAnsi="Times New Roman"/>
          <w:sz w:val="22"/>
          <w:szCs w:val="22"/>
        </w:rPr>
        <w:t>Robin Wagner</w:t>
      </w:r>
    </w:p>
    <w:p w14:paraId="2E0B5932" w14:textId="77777777" w:rsidR="00135339" w:rsidRPr="00B65A8C" w:rsidRDefault="00135339" w:rsidP="00135339">
      <w:pPr>
        <w:rPr>
          <w:rFonts w:ascii="Times New Roman" w:hAnsi="Times New Roman"/>
          <w:sz w:val="22"/>
          <w:szCs w:val="22"/>
        </w:rPr>
      </w:pPr>
      <w:r w:rsidRPr="00B65A8C">
        <w:rPr>
          <w:rFonts w:ascii="Times New Roman" w:hAnsi="Times New Roman"/>
          <w:sz w:val="22"/>
          <w:szCs w:val="22"/>
        </w:rPr>
        <w:t>Deputy Assistant Secretary</w:t>
      </w:r>
    </w:p>
    <w:p w14:paraId="0469945B" w14:textId="77777777" w:rsidR="00135339" w:rsidRPr="00B65A8C" w:rsidRDefault="00135339" w:rsidP="00135339">
      <w:pPr>
        <w:rPr>
          <w:rFonts w:ascii="Times New Roman" w:hAnsi="Times New Roman"/>
          <w:sz w:val="22"/>
          <w:szCs w:val="22"/>
        </w:rPr>
      </w:pPr>
      <w:r w:rsidRPr="00B65A8C">
        <w:rPr>
          <w:rFonts w:ascii="Times New Roman" w:hAnsi="Times New Roman"/>
          <w:sz w:val="22"/>
          <w:szCs w:val="22"/>
        </w:rPr>
        <w:t>Louisiana Department of Health</w:t>
      </w:r>
    </w:p>
    <w:p w14:paraId="616D1B95" w14:textId="77777777" w:rsidR="00135339" w:rsidRPr="009A37F7" w:rsidRDefault="00DF0EAF" w:rsidP="00EB31C1">
      <w:pPr>
        <w:tabs>
          <w:tab w:val="center" w:pos="4680"/>
        </w:tabs>
        <w:rPr>
          <w:rFonts w:ascii="Times New Roman" w:hAnsi="Times New Roman"/>
          <w:sz w:val="22"/>
          <w:szCs w:val="22"/>
        </w:rPr>
      </w:pPr>
      <w:hyperlink r:id="rId8" w:history="1">
        <w:r w:rsidR="00135339" w:rsidRPr="009A37F7">
          <w:rPr>
            <w:rFonts w:ascii="Times New Roman" w:hAnsi="Times New Roman"/>
            <w:color w:val="9A7A2B"/>
            <w:sz w:val="22"/>
            <w:szCs w:val="22"/>
          </w:rPr>
          <w:t>Robin.Wagner@LA.gov</w:t>
        </w:r>
      </w:hyperlink>
      <w:r w:rsidR="00EB31C1" w:rsidRPr="009A37F7">
        <w:rPr>
          <w:rFonts w:ascii="Times New Roman" w:hAnsi="Times New Roman"/>
          <w:color w:val="333333"/>
          <w:sz w:val="22"/>
          <w:szCs w:val="22"/>
          <w:shd w:val="clear" w:color="auto" w:fill="FFFFFF"/>
        </w:rPr>
        <w:tab/>
      </w:r>
    </w:p>
    <w:p w14:paraId="31C809A2" w14:textId="77777777" w:rsidR="00135339" w:rsidRPr="00135339" w:rsidRDefault="00135339" w:rsidP="00135339">
      <w:pPr>
        <w:rPr>
          <w:rFonts w:ascii="Times New Roman" w:hAnsi="Times New Roman"/>
          <w:sz w:val="22"/>
          <w:szCs w:val="22"/>
        </w:rPr>
      </w:pPr>
    </w:p>
    <w:p w14:paraId="622651E8" w14:textId="77777777" w:rsidR="00411ADB" w:rsidRDefault="00411ADB" w:rsidP="00135339">
      <w:pPr>
        <w:rPr>
          <w:rFonts w:ascii="Times New Roman" w:hAnsi="Times New Roman"/>
          <w:b/>
          <w:sz w:val="22"/>
          <w:szCs w:val="22"/>
        </w:rPr>
      </w:pPr>
      <w:r>
        <w:rPr>
          <w:rFonts w:ascii="Times New Roman" w:hAnsi="Times New Roman"/>
          <w:sz w:val="22"/>
          <w:szCs w:val="22"/>
        </w:rPr>
        <w:t>SUBJECT</w:t>
      </w:r>
      <w:r w:rsidR="00135339" w:rsidRPr="00715FBD">
        <w:rPr>
          <w:rFonts w:ascii="Times New Roman" w:hAnsi="Times New Roman"/>
          <w:sz w:val="22"/>
          <w:szCs w:val="22"/>
        </w:rPr>
        <w:t xml:space="preserve">: </w:t>
      </w:r>
      <w:r w:rsidR="00135339" w:rsidRPr="00715FBD">
        <w:rPr>
          <w:rFonts w:ascii="Times New Roman" w:hAnsi="Times New Roman"/>
          <w:sz w:val="22"/>
          <w:szCs w:val="22"/>
        </w:rPr>
        <w:tab/>
      </w:r>
      <w:r w:rsidRPr="00411ADB">
        <w:rPr>
          <w:rFonts w:ascii="Times New Roman" w:hAnsi="Times New Roman"/>
          <w:b/>
          <w:sz w:val="22"/>
          <w:szCs w:val="22"/>
        </w:rPr>
        <w:t>Piggyback Resilience Initiative Mixed-Income</w:t>
      </w:r>
      <w:r>
        <w:rPr>
          <w:rFonts w:ascii="Times New Roman" w:hAnsi="Times New Roman"/>
          <w:b/>
          <w:sz w:val="22"/>
          <w:szCs w:val="22"/>
        </w:rPr>
        <w:t xml:space="preserve"> Program </w:t>
      </w:r>
      <w:r w:rsidRPr="00411ADB">
        <w:rPr>
          <w:rFonts w:ascii="Times New Roman" w:hAnsi="Times New Roman"/>
          <w:b/>
          <w:sz w:val="22"/>
          <w:szCs w:val="22"/>
        </w:rPr>
        <w:t>NOFA</w:t>
      </w:r>
      <w:r>
        <w:rPr>
          <w:rFonts w:ascii="Times New Roman" w:hAnsi="Times New Roman"/>
          <w:b/>
          <w:sz w:val="22"/>
          <w:szCs w:val="22"/>
        </w:rPr>
        <w:t xml:space="preserve"> –</w:t>
      </w:r>
    </w:p>
    <w:p w14:paraId="73212B1D" w14:textId="77777777" w:rsidR="00135339" w:rsidRPr="00715FBD" w:rsidRDefault="00411ADB" w:rsidP="00411ADB">
      <w:pPr>
        <w:ind w:left="720" w:firstLine="720"/>
        <w:rPr>
          <w:rFonts w:ascii="Times New Roman" w:hAnsi="Times New Roman"/>
          <w:sz w:val="22"/>
          <w:szCs w:val="22"/>
        </w:rPr>
      </w:pPr>
      <w:r>
        <w:rPr>
          <w:rFonts w:ascii="Times New Roman" w:hAnsi="Times New Roman"/>
          <w:b/>
          <w:sz w:val="22"/>
          <w:szCs w:val="22"/>
        </w:rPr>
        <w:t>Letter Regarding Additional PSH Units</w:t>
      </w:r>
    </w:p>
    <w:p w14:paraId="5A7FDEB6" w14:textId="77777777" w:rsidR="00135339" w:rsidRDefault="00135339" w:rsidP="00411ADB">
      <w:pPr>
        <w:ind w:left="720" w:firstLine="720"/>
        <w:rPr>
          <w:rFonts w:ascii="Times New Roman" w:hAnsi="Times New Roman"/>
          <w:sz w:val="22"/>
          <w:szCs w:val="22"/>
        </w:rPr>
      </w:pPr>
      <w:r>
        <w:rPr>
          <w:rFonts w:ascii="Times New Roman" w:hAnsi="Times New Roman"/>
          <w:sz w:val="22"/>
          <w:szCs w:val="22"/>
        </w:rPr>
        <w:t>Sponsor</w:t>
      </w:r>
      <w:r w:rsidRPr="00715FBD">
        <w:rPr>
          <w:rFonts w:ascii="Times New Roman" w:hAnsi="Times New Roman"/>
          <w:sz w:val="22"/>
          <w:szCs w:val="22"/>
        </w:rPr>
        <w:t xml:space="preserve"> Enti</w:t>
      </w:r>
      <w:r w:rsidRPr="00916600">
        <w:rPr>
          <w:rFonts w:ascii="Times New Roman" w:hAnsi="Times New Roman"/>
          <w:sz w:val="22"/>
          <w:szCs w:val="22"/>
        </w:rPr>
        <w:fldChar w:fldCharType="begin"/>
      </w:r>
      <w:r w:rsidRPr="00916600">
        <w:rPr>
          <w:rFonts w:ascii="Times New Roman" w:hAnsi="Times New Roman"/>
          <w:sz w:val="22"/>
          <w:szCs w:val="22"/>
        </w:rPr>
        <w:instrText xml:space="preserve"> MERGEFIELD Borrowing_Entity </w:instrText>
      </w:r>
      <w:r>
        <w:rPr>
          <w:rFonts w:ascii="Times New Roman" w:hAnsi="Times New Roman"/>
          <w:noProof/>
          <w:sz w:val="22"/>
          <w:szCs w:val="22"/>
        </w:rPr>
        <w:instrText>«Borrowing_Entity»</w:instrText>
      </w:r>
      <w:r w:rsidRPr="00916600">
        <w:rPr>
          <w:rFonts w:ascii="Times New Roman" w:hAnsi="Times New Roman"/>
          <w:sz w:val="22"/>
          <w:szCs w:val="22"/>
        </w:rPr>
        <w:fldChar w:fldCharType="end"/>
      </w:r>
      <w:r w:rsidR="00411ADB">
        <w:rPr>
          <w:rFonts w:ascii="Times New Roman" w:hAnsi="Times New Roman"/>
          <w:sz w:val="22"/>
          <w:szCs w:val="22"/>
        </w:rPr>
        <w:t>ty:</w:t>
      </w:r>
    </w:p>
    <w:p w14:paraId="768FCA99" w14:textId="77777777" w:rsidR="00411ADB" w:rsidRPr="00715FBD" w:rsidRDefault="00411ADB" w:rsidP="00411ADB">
      <w:pPr>
        <w:ind w:left="720" w:firstLine="720"/>
        <w:rPr>
          <w:rFonts w:ascii="Times New Roman" w:hAnsi="Times New Roman"/>
          <w:sz w:val="22"/>
          <w:szCs w:val="22"/>
        </w:rPr>
      </w:pPr>
      <w:r>
        <w:rPr>
          <w:rFonts w:ascii="Times New Roman" w:hAnsi="Times New Roman"/>
          <w:sz w:val="22"/>
          <w:szCs w:val="22"/>
        </w:rPr>
        <w:t>Project Name:</w:t>
      </w:r>
    </w:p>
    <w:p w14:paraId="41B58075" w14:textId="77777777" w:rsidR="00135339" w:rsidRPr="00715FBD" w:rsidRDefault="00135339" w:rsidP="00135339">
      <w:pPr>
        <w:rPr>
          <w:rFonts w:ascii="Times New Roman" w:hAnsi="Times New Roman"/>
          <w:sz w:val="22"/>
          <w:szCs w:val="22"/>
        </w:rPr>
      </w:pPr>
      <w:r w:rsidRPr="00715FBD">
        <w:rPr>
          <w:rFonts w:ascii="Times New Roman" w:hAnsi="Times New Roman"/>
          <w:sz w:val="22"/>
          <w:szCs w:val="22"/>
        </w:rPr>
        <w:tab/>
      </w:r>
    </w:p>
    <w:p w14:paraId="6B0DEDF4" w14:textId="77777777" w:rsidR="00135339" w:rsidRPr="00715FBD" w:rsidRDefault="00135339" w:rsidP="00135339">
      <w:pPr>
        <w:rPr>
          <w:rFonts w:ascii="Times New Roman" w:hAnsi="Times New Roman"/>
          <w:sz w:val="22"/>
          <w:szCs w:val="22"/>
        </w:rPr>
      </w:pPr>
      <w:r w:rsidRPr="00715FBD">
        <w:rPr>
          <w:rFonts w:ascii="Times New Roman" w:hAnsi="Times New Roman"/>
          <w:sz w:val="22"/>
          <w:szCs w:val="22"/>
        </w:rPr>
        <w:t xml:space="preserve">Dear </w:t>
      </w:r>
      <w:r w:rsidRPr="00A415C7">
        <w:rPr>
          <w:rFonts w:ascii="Times New Roman" w:hAnsi="Times New Roman"/>
          <w:sz w:val="22"/>
          <w:szCs w:val="22"/>
        </w:rPr>
        <w:fldChar w:fldCharType="begin"/>
      </w:r>
      <w:r w:rsidRPr="00715FBD">
        <w:rPr>
          <w:rFonts w:ascii="Times New Roman" w:hAnsi="Times New Roman"/>
          <w:sz w:val="22"/>
          <w:szCs w:val="22"/>
        </w:rPr>
        <w:instrText xml:space="preserve"> MERGEFIELD Mr_Ms </w:instrText>
      </w:r>
      <w:r>
        <w:rPr>
          <w:rFonts w:ascii="Times New Roman" w:hAnsi="Times New Roman"/>
          <w:noProof/>
          <w:sz w:val="22"/>
          <w:szCs w:val="22"/>
        </w:rPr>
        <w:instrText>«Mr_Ms»</w:instrText>
      </w:r>
      <w:r w:rsidRPr="00A415C7">
        <w:rPr>
          <w:rFonts w:ascii="Times New Roman" w:hAnsi="Times New Roman"/>
          <w:sz w:val="22"/>
          <w:szCs w:val="22"/>
        </w:rPr>
        <w:fldChar w:fldCharType="end"/>
      </w:r>
      <w:r>
        <w:rPr>
          <w:rFonts w:ascii="Times New Roman" w:hAnsi="Times New Roman"/>
          <w:sz w:val="22"/>
          <w:szCs w:val="22"/>
        </w:rPr>
        <w:t>Ms. Wagner</w:t>
      </w:r>
      <w:r w:rsidRPr="00A415C7">
        <w:rPr>
          <w:rFonts w:ascii="Times New Roman" w:hAnsi="Times New Roman"/>
          <w:sz w:val="22"/>
          <w:szCs w:val="22"/>
        </w:rPr>
        <w:fldChar w:fldCharType="begin"/>
      </w:r>
      <w:r w:rsidRPr="00715FBD">
        <w:rPr>
          <w:rFonts w:ascii="Times New Roman" w:hAnsi="Times New Roman"/>
          <w:sz w:val="22"/>
          <w:szCs w:val="22"/>
        </w:rPr>
        <w:instrText xml:space="preserve"> MERGEFIELD Sponsor_Contact_Last </w:instrText>
      </w:r>
      <w:r>
        <w:rPr>
          <w:rFonts w:ascii="Times New Roman" w:hAnsi="Times New Roman"/>
          <w:noProof/>
          <w:sz w:val="22"/>
          <w:szCs w:val="22"/>
        </w:rPr>
        <w:instrText>«Sponsor_Contact_Last»</w:instrText>
      </w:r>
      <w:r w:rsidRPr="00A415C7">
        <w:rPr>
          <w:rFonts w:ascii="Times New Roman" w:hAnsi="Times New Roman"/>
          <w:sz w:val="22"/>
          <w:szCs w:val="22"/>
        </w:rPr>
        <w:fldChar w:fldCharType="end"/>
      </w:r>
      <w:r w:rsidRPr="00715FBD">
        <w:rPr>
          <w:rFonts w:ascii="Times New Roman" w:hAnsi="Times New Roman"/>
          <w:sz w:val="22"/>
          <w:szCs w:val="22"/>
        </w:rPr>
        <w:t>:</w:t>
      </w:r>
    </w:p>
    <w:p w14:paraId="106EA799" w14:textId="77777777" w:rsidR="00135339" w:rsidRPr="00715FBD" w:rsidRDefault="00135339" w:rsidP="00135339">
      <w:pPr>
        <w:rPr>
          <w:rFonts w:ascii="Times New Roman" w:hAnsi="Times New Roman"/>
          <w:sz w:val="22"/>
          <w:szCs w:val="22"/>
        </w:rPr>
      </w:pPr>
    </w:p>
    <w:p w14:paraId="00205919" w14:textId="0D852243" w:rsidR="003D395A" w:rsidRDefault="00135339" w:rsidP="00135339">
      <w:pPr>
        <w:rPr>
          <w:rFonts w:ascii="Times New Roman" w:hAnsi="Times New Roman"/>
          <w:sz w:val="22"/>
          <w:szCs w:val="22"/>
        </w:rPr>
      </w:pPr>
      <w:r w:rsidRPr="00715FBD">
        <w:rPr>
          <w:rFonts w:ascii="Times New Roman" w:hAnsi="Times New Roman"/>
          <w:sz w:val="22"/>
          <w:szCs w:val="22"/>
        </w:rPr>
        <w:t xml:space="preserve">This letter serves </w:t>
      </w:r>
      <w:r w:rsidR="003D395A">
        <w:rPr>
          <w:rFonts w:ascii="Times New Roman" w:hAnsi="Times New Roman"/>
          <w:sz w:val="22"/>
          <w:szCs w:val="22"/>
        </w:rPr>
        <w:t xml:space="preserve">to advise you of </w:t>
      </w:r>
      <w:r w:rsidR="00031315">
        <w:rPr>
          <w:rFonts w:ascii="Times New Roman" w:hAnsi="Times New Roman"/>
          <w:sz w:val="22"/>
          <w:szCs w:val="22"/>
        </w:rPr>
        <w:t xml:space="preserve">our </w:t>
      </w:r>
      <w:r w:rsidR="003D395A">
        <w:rPr>
          <w:rFonts w:ascii="Times New Roman" w:hAnsi="Times New Roman"/>
          <w:sz w:val="22"/>
          <w:szCs w:val="22"/>
        </w:rPr>
        <w:t xml:space="preserve">intent </w:t>
      </w:r>
      <w:r w:rsidR="00031315">
        <w:rPr>
          <w:rFonts w:ascii="Times New Roman" w:hAnsi="Times New Roman"/>
          <w:sz w:val="22"/>
          <w:szCs w:val="22"/>
        </w:rPr>
        <w:t xml:space="preserve">(as the above-named Sponsor) </w:t>
      </w:r>
      <w:r w:rsidR="00485D2F">
        <w:rPr>
          <w:rFonts w:ascii="Times New Roman" w:hAnsi="Times New Roman"/>
          <w:sz w:val="22"/>
          <w:szCs w:val="22"/>
        </w:rPr>
        <w:t>to comply with</w:t>
      </w:r>
      <w:r w:rsidR="003D395A">
        <w:rPr>
          <w:rFonts w:ascii="Times New Roman" w:hAnsi="Times New Roman"/>
          <w:sz w:val="22"/>
          <w:szCs w:val="22"/>
        </w:rPr>
        <w:t xml:space="preserve"> the Additional Permanent Supportive Housing (“Additional PSH”) requirements outlined in the </w:t>
      </w:r>
      <w:r w:rsidR="00411ADB">
        <w:rPr>
          <w:rFonts w:ascii="Times New Roman" w:hAnsi="Times New Roman"/>
          <w:sz w:val="22"/>
          <w:szCs w:val="22"/>
        </w:rPr>
        <w:t>Piggyback Resilience Initiative Mixed-Income (“PRIME”) Program</w:t>
      </w:r>
      <w:r w:rsidR="00805B35">
        <w:rPr>
          <w:rFonts w:ascii="Times New Roman" w:hAnsi="Times New Roman"/>
          <w:sz w:val="22"/>
          <w:szCs w:val="22"/>
        </w:rPr>
        <w:t xml:space="preserve">, as detailed in the Notice of Funding Availability (NOFA) </w:t>
      </w:r>
      <w:r w:rsidR="00605995">
        <w:rPr>
          <w:rFonts w:ascii="Times New Roman" w:hAnsi="Times New Roman"/>
          <w:sz w:val="22"/>
          <w:szCs w:val="22"/>
        </w:rPr>
        <w:t xml:space="preserve">[originally </w:t>
      </w:r>
      <w:r w:rsidR="00805B35">
        <w:rPr>
          <w:rFonts w:ascii="Times New Roman" w:hAnsi="Times New Roman"/>
          <w:sz w:val="22"/>
          <w:szCs w:val="22"/>
        </w:rPr>
        <w:t>published 12/11/19</w:t>
      </w:r>
      <w:r w:rsidR="00605995">
        <w:rPr>
          <w:rFonts w:ascii="Times New Roman" w:hAnsi="Times New Roman"/>
          <w:sz w:val="22"/>
          <w:szCs w:val="22"/>
        </w:rPr>
        <w:t xml:space="preserve"> and Version 1.2 published 1/22/2020]</w:t>
      </w:r>
      <w:r w:rsidR="00805B35">
        <w:rPr>
          <w:rFonts w:ascii="Times New Roman" w:hAnsi="Times New Roman"/>
          <w:sz w:val="22"/>
          <w:szCs w:val="22"/>
        </w:rPr>
        <w:t>.</w:t>
      </w:r>
      <w:r>
        <w:rPr>
          <w:rFonts w:ascii="Times New Roman" w:hAnsi="Times New Roman"/>
          <w:sz w:val="22"/>
          <w:szCs w:val="22"/>
        </w:rPr>
        <w:t xml:space="preserve"> </w:t>
      </w:r>
    </w:p>
    <w:p w14:paraId="7406D69E" w14:textId="77777777" w:rsidR="003D395A" w:rsidRDefault="003D395A" w:rsidP="00135339">
      <w:pPr>
        <w:rPr>
          <w:rFonts w:ascii="Times New Roman" w:hAnsi="Times New Roman"/>
          <w:sz w:val="22"/>
          <w:szCs w:val="22"/>
        </w:rPr>
      </w:pPr>
    </w:p>
    <w:p w14:paraId="456450A1" w14:textId="77777777" w:rsidR="00427B04" w:rsidRPr="00427B04" w:rsidRDefault="00135339" w:rsidP="00427B04">
      <w:pPr>
        <w:rPr>
          <w:rFonts w:ascii="Times New Roman" w:hAnsi="Times New Roman"/>
          <w:szCs w:val="24"/>
        </w:rPr>
      </w:pPr>
      <w:r>
        <w:rPr>
          <w:rFonts w:ascii="Times New Roman" w:hAnsi="Times New Roman"/>
          <w:sz w:val="22"/>
          <w:szCs w:val="22"/>
        </w:rPr>
        <w:t>Th</w:t>
      </w:r>
      <w:r w:rsidR="00411ADB">
        <w:rPr>
          <w:rFonts w:ascii="Times New Roman" w:hAnsi="Times New Roman"/>
          <w:sz w:val="22"/>
          <w:szCs w:val="22"/>
        </w:rPr>
        <w:t xml:space="preserve">e PRIME NOFA </w:t>
      </w:r>
      <w:r>
        <w:rPr>
          <w:rFonts w:ascii="Times New Roman" w:hAnsi="Times New Roman"/>
          <w:sz w:val="22"/>
          <w:szCs w:val="22"/>
        </w:rPr>
        <w:t xml:space="preserve">established certain </w:t>
      </w:r>
      <w:r w:rsidR="00665277">
        <w:rPr>
          <w:rFonts w:ascii="Times New Roman" w:hAnsi="Times New Roman"/>
          <w:sz w:val="22"/>
          <w:szCs w:val="22"/>
        </w:rPr>
        <w:t>set aside</w:t>
      </w:r>
      <w:r>
        <w:rPr>
          <w:rFonts w:ascii="Times New Roman" w:hAnsi="Times New Roman"/>
          <w:sz w:val="22"/>
          <w:szCs w:val="22"/>
        </w:rPr>
        <w:t xml:space="preserve"> requirements for </w:t>
      </w:r>
      <w:r w:rsidR="00665277">
        <w:rPr>
          <w:rFonts w:ascii="Times New Roman" w:hAnsi="Times New Roman"/>
          <w:sz w:val="22"/>
          <w:szCs w:val="22"/>
        </w:rPr>
        <w:t xml:space="preserve">eligible projects with </w:t>
      </w:r>
      <w:r w:rsidR="002515B8">
        <w:rPr>
          <w:rFonts w:ascii="Times New Roman" w:hAnsi="Times New Roman"/>
          <w:sz w:val="22"/>
          <w:szCs w:val="22"/>
        </w:rPr>
        <w:t>Permanent Supportive Housing (“PSH”)</w:t>
      </w:r>
      <w:r>
        <w:rPr>
          <w:rFonts w:ascii="Times New Roman" w:hAnsi="Times New Roman"/>
          <w:sz w:val="22"/>
          <w:szCs w:val="22"/>
        </w:rPr>
        <w:t xml:space="preserve"> (see </w:t>
      </w:r>
      <w:r w:rsidR="00757033">
        <w:rPr>
          <w:rFonts w:ascii="Times New Roman" w:hAnsi="Times New Roman"/>
          <w:sz w:val="22"/>
          <w:szCs w:val="22"/>
        </w:rPr>
        <w:t>NOFA</w:t>
      </w:r>
      <w:r>
        <w:rPr>
          <w:rFonts w:ascii="Times New Roman" w:hAnsi="Times New Roman"/>
          <w:sz w:val="22"/>
          <w:szCs w:val="22"/>
        </w:rPr>
        <w:t>, §</w:t>
      </w:r>
      <w:r w:rsidR="00757033">
        <w:rPr>
          <w:rFonts w:ascii="Times New Roman" w:hAnsi="Times New Roman"/>
          <w:sz w:val="22"/>
          <w:szCs w:val="22"/>
        </w:rPr>
        <w:t>1.5</w:t>
      </w:r>
      <w:r>
        <w:rPr>
          <w:rFonts w:ascii="Times New Roman" w:hAnsi="Times New Roman"/>
          <w:sz w:val="22"/>
          <w:szCs w:val="22"/>
        </w:rPr>
        <w:t>)</w:t>
      </w:r>
      <w:r w:rsidR="00A93AEB">
        <w:rPr>
          <w:rFonts w:ascii="Times New Roman" w:hAnsi="Times New Roman"/>
          <w:sz w:val="22"/>
          <w:szCs w:val="22"/>
        </w:rPr>
        <w:t>. I</w:t>
      </w:r>
      <w:r w:rsidR="00665277">
        <w:rPr>
          <w:rFonts w:ascii="Times New Roman" w:hAnsi="Times New Roman"/>
          <w:sz w:val="22"/>
          <w:szCs w:val="22"/>
        </w:rPr>
        <w:t xml:space="preserve">n addition to </w:t>
      </w:r>
      <w:r w:rsidR="00204516">
        <w:rPr>
          <w:rFonts w:ascii="Times New Roman" w:hAnsi="Times New Roman"/>
          <w:sz w:val="22"/>
          <w:szCs w:val="22"/>
        </w:rPr>
        <w:t xml:space="preserve">2% of the units </w:t>
      </w:r>
      <w:r w:rsidR="00805B35">
        <w:rPr>
          <w:rFonts w:ascii="Times New Roman" w:hAnsi="Times New Roman"/>
          <w:sz w:val="22"/>
          <w:szCs w:val="22"/>
        </w:rPr>
        <w:t xml:space="preserve">required to be </w:t>
      </w:r>
      <w:r w:rsidR="00204516">
        <w:rPr>
          <w:rFonts w:ascii="Times New Roman" w:hAnsi="Times New Roman"/>
          <w:sz w:val="22"/>
          <w:szCs w:val="22"/>
        </w:rPr>
        <w:t xml:space="preserve">set aside as </w:t>
      </w:r>
      <w:r w:rsidR="00665277">
        <w:rPr>
          <w:rFonts w:ascii="Times New Roman" w:hAnsi="Times New Roman"/>
          <w:sz w:val="22"/>
          <w:szCs w:val="22"/>
        </w:rPr>
        <w:t xml:space="preserve">Mandatory PSH units, </w:t>
      </w:r>
      <w:r w:rsidR="00204516">
        <w:rPr>
          <w:rFonts w:ascii="Times New Roman" w:hAnsi="Times New Roman"/>
          <w:sz w:val="22"/>
          <w:szCs w:val="22"/>
        </w:rPr>
        <w:t xml:space="preserve">eligible applications must provide the Louisiana Department of Health (“LDH”) </w:t>
      </w:r>
      <w:r w:rsidR="00A93AEB">
        <w:rPr>
          <w:rFonts w:ascii="Times New Roman" w:hAnsi="Times New Roman"/>
          <w:sz w:val="22"/>
          <w:szCs w:val="22"/>
        </w:rPr>
        <w:t xml:space="preserve">with </w:t>
      </w:r>
      <w:r w:rsidR="00805B35">
        <w:rPr>
          <w:rFonts w:ascii="Times New Roman" w:hAnsi="Times New Roman"/>
          <w:sz w:val="22"/>
          <w:szCs w:val="22"/>
        </w:rPr>
        <w:t xml:space="preserve">an option for </w:t>
      </w:r>
      <w:r w:rsidR="00204516">
        <w:rPr>
          <w:rFonts w:ascii="Times New Roman" w:hAnsi="Times New Roman"/>
          <w:sz w:val="22"/>
          <w:szCs w:val="22"/>
        </w:rPr>
        <w:t>at least 2% Additional PSH units</w:t>
      </w:r>
      <w:r w:rsidR="00A93AEB">
        <w:rPr>
          <w:rFonts w:ascii="Times New Roman" w:hAnsi="Times New Roman"/>
          <w:sz w:val="22"/>
          <w:szCs w:val="22"/>
        </w:rPr>
        <w:t xml:space="preserve"> </w:t>
      </w:r>
      <w:r w:rsidR="00E66861">
        <w:rPr>
          <w:rFonts w:ascii="Times New Roman" w:hAnsi="Times New Roman"/>
          <w:sz w:val="22"/>
          <w:szCs w:val="22"/>
        </w:rPr>
        <w:t xml:space="preserve">and </w:t>
      </w:r>
      <w:r w:rsidR="00805B35">
        <w:rPr>
          <w:rFonts w:ascii="Times New Roman" w:hAnsi="Times New Roman"/>
          <w:sz w:val="22"/>
          <w:szCs w:val="22"/>
        </w:rPr>
        <w:t>no more than</w:t>
      </w:r>
      <w:r w:rsidR="00E66861">
        <w:rPr>
          <w:rFonts w:ascii="Times New Roman" w:hAnsi="Times New Roman"/>
          <w:sz w:val="22"/>
          <w:szCs w:val="22"/>
        </w:rPr>
        <w:t xml:space="preserve"> </w:t>
      </w:r>
      <w:r w:rsidR="00204516">
        <w:rPr>
          <w:rFonts w:ascii="Times New Roman" w:hAnsi="Times New Roman"/>
          <w:sz w:val="22"/>
          <w:szCs w:val="22"/>
        </w:rPr>
        <w:t>5%</w:t>
      </w:r>
      <w:r w:rsidR="00A93AEB">
        <w:rPr>
          <w:rFonts w:ascii="Times New Roman" w:hAnsi="Times New Roman"/>
          <w:sz w:val="22"/>
          <w:szCs w:val="22"/>
        </w:rPr>
        <w:t xml:space="preserve"> Additional PSH units</w:t>
      </w:r>
      <w:r w:rsidR="00665277">
        <w:rPr>
          <w:rFonts w:ascii="Times New Roman" w:hAnsi="Times New Roman"/>
          <w:sz w:val="22"/>
          <w:szCs w:val="22"/>
        </w:rPr>
        <w:t xml:space="preserve">. </w:t>
      </w:r>
      <w:r w:rsidR="00E66861">
        <w:rPr>
          <w:rFonts w:ascii="Times New Roman" w:hAnsi="Times New Roman"/>
          <w:sz w:val="22"/>
          <w:szCs w:val="22"/>
        </w:rPr>
        <w:t xml:space="preserve">In order for the </w:t>
      </w:r>
      <w:r w:rsidR="00A93AEB">
        <w:rPr>
          <w:rFonts w:ascii="Times New Roman" w:hAnsi="Times New Roman"/>
          <w:sz w:val="22"/>
          <w:szCs w:val="22"/>
        </w:rPr>
        <w:t xml:space="preserve">LDH to render a final decision on </w:t>
      </w:r>
      <w:r w:rsidR="00E66861">
        <w:rPr>
          <w:rFonts w:ascii="Times New Roman" w:hAnsi="Times New Roman"/>
          <w:sz w:val="22"/>
          <w:szCs w:val="22"/>
        </w:rPr>
        <w:t>our</w:t>
      </w:r>
      <w:r w:rsidR="00A93AEB">
        <w:rPr>
          <w:rFonts w:ascii="Times New Roman" w:hAnsi="Times New Roman"/>
          <w:sz w:val="22"/>
          <w:szCs w:val="22"/>
        </w:rPr>
        <w:t xml:space="preserve"> offer</w:t>
      </w:r>
      <w:r w:rsidR="005328E9">
        <w:rPr>
          <w:rFonts w:ascii="Times New Roman" w:hAnsi="Times New Roman"/>
          <w:sz w:val="22"/>
          <w:szCs w:val="22"/>
        </w:rPr>
        <w:t xml:space="preserve"> for Additional PSH</w:t>
      </w:r>
      <w:r w:rsidR="00E66861">
        <w:rPr>
          <w:rFonts w:ascii="Times New Roman" w:hAnsi="Times New Roman"/>
          <w:sz w:val="22"/>
          <w:szCs w:val="22"/>
        </w:rPr>
        <w:t xml:space="preserve"> units, we </w:t>
      </w:r>
      <w:r w:rsidR="00D227F7">
        <w:rPr>
          <w:rFonts w:ascii="Times New Roman" w:hAnsi="Times New Roman"/>
          <w:sz w:val="22"/>
          <w:szCs w:val="22"/>
        </w:rPr>
        <w:t>have completed</w:t>
      </w:r>
      <w:r w:rsidR="00E66861">
        <w:rPr>
          <w:rFonts w:ascii="Times New Roman" w:hAnsi="Times New Roman"/>
          <w:sz w:val="22"/>
          <w:szCs w:val="22"/>
        </w:rPr>
        <w:t xml:space="preserve"> the attach</w:t>
      </w:r>
      <w:r w:rsidR="00D227F7">
        <w:rPr>
          <w:rFonts w:ascii="Times New Roman" w:hAnsi="Times New Roman"/>
          <w:sz w:val="22"/>
          <w:szCs w:val="22"/>
        </w:rPr>
        <w:t xml:space="preserve">ment </w:t>
      </w:r>
      <w:r w:rsidR="00E66861">
        <w:rPr>
          <w:rFonts w:ascii="Times New Roman" w:hAnsi="Times New Roman"/>
          <w:sz w:val="22"/>
          <w:szCs w:val="22"/>
        </w:rPr>
        <w:t xml:space="preserve">for your </w:t>
      </w:r>
      <w:r w:rsidR="00D227F7">
        <w:rPr>
          <w:rFonts w:ascii="Times New Roman" w:hAnsi="Times New Roman"/>
          <w:sz w:val="22"/>
          <w:szCs w:val="22"/>
        </w:rPr>
        <w:t xml:space="preserve">further </w:t>
      </w:r>
      <w:r w:rsidR="004E636F">
        <w:rPr>
          <w:rFonts w:ascii="Times New Roman" w:hAnsi="Times New Roman"/>
          <w:sz w:val="22"/>
          <w:szCs w:val="22"/>
        </w:rPr>
        <w:t xml:space="preserve">review and </w:t>
      </w:r>
      <w:r w:rsidR="00E66861">
        <w:rPr>
          <w:rFonts w:ascii="Times New Roman" w:hAnsi="Times New Roman"/>
          <w:sz w:val="22"/>
          <w:szCs w:val="22"/>
        </w:rPr>
        <w:t xml:space="preserve">consideration. </w:t>
      </w:r>
      <w:r w:rsidR="00427B04" w:rsidRPr="00DB4AAF">
        <w:rPr>
          <w:rFonts w:ascii="Times New Roman" w:hAnsi="Times New Roman"/>
          <w:sz w:val="22"/>
          <w:szCs w:val="22"/>
        </w:rPr>
        <w:t xml:space="preserve">This offer is being made by the </w:t>
      </w:r>
      <w:r w:rsidR="00DB4AAF" w:rsidRPr="00DB4AAF">
        <w:rPr>
          <w:rFonts w:ascii="Times New Roman" w:hAnsi="Times New Roman"/>
          <w:sz w:val="22"/>
          <w:szCs w:val="22"/>
        </w:rPr>
        <w:t xml:space="preserve">January 24, 2020 </w:t>
      </w:r>
      <w:r w:rsidR="00427B04" w:rsidRPr="00DB4AAF">
        <w:rPr>
          <w:rFonts w:ascii="Times New Roman" w:hAnsi="Times New Roman"/>
          <w:sz w:val="22"/>
          <w:szCs w:val="22"/>
        </w:rPr>
        <w:t>deadline specified in the NOF</w:t>
      </w:r>
      <w:r w:rsidR="00DB4AAF">
        <w:rPr>
          <w:rFonts w:ascii="Times New Roman" w:hAnsi="Times New Roman"/>
          <w:sz w:val="22"/>
          <w:szCs w:val="22"/>
        </w:rPr>
        <w:t xml:space="preserve">A; </w:t>
      </w:r>
      <w:r w:rsidR="00427B04" w:rsidRPr="00DB4AAF">
        <w:rPr>
          <w:rFonts w:ascii="Times New Roman" w:hAnsi="Times New Roman"/>
          <w:sz w:val="22"/>
          <w:szCs w:val="22"/>
        </w:rPr>
        <w:t xml:space="preserve">a response </w:t>
      </w:r>
      <w:r w:rsidR="00DB4AAF">
        <w:rPr>
          <w:rFonts w:ascii="Times New Roman" w:hAnsi="Times New Roman"/>
          <w:sz w:val="22"/>
          <w:szCs w:val="22"/>
        </w:rPr>
        <w:t xml:space="preserve">from the LDH </w:t>
      </w:r>
      <w:r w:rsidR="00427B04" w:rsidRPr="00DB4AAF">
        <w:rPr>
          <w:rFonts w:ascii="Times New Roman" w:hAnsi="Times New Roman"/>
          <w:sz w:val="22"/>
          <w:szCs w:val="22"/>
        </w:rPr>
        <w:t xml:space="preserve">is anticipated no later than </w:t>
      </w:r>
      <w:r w:rsidR="00DB4AAF">
        <w:rPr>
          <w:rFonts w:ascii="Times New Roman" w:hAnsi="Times New Roman"/>
          <w:sz w:val="22"/>
          <w:szCs w:val="22"/>
        </w:rPr>
        <w:t>February 7, 2020</w:t>
      </w:r>
      <w:r w:rsidR="00427B04" w:rsidRPr="00DB4AAF">
        <w:rPr>
          <w:rFonts w:ascii="Times New Roman" w:hAnsi="Times New Roman"/>
          <w:sz w:val="22"/>
          <w:szCs w:val="22"/>
        </w:rPr>
        <w:t xml:space="preserve"> and </w:t>
      </w:r>
      <w:r w:rsidR="00DB4AAF">
        <w:rPr>
          <w:rFonts w:ascii="Times New Roman" w:hAnsi="Times New Roman"/>
          <w:sz w:val="22"/>
          <w:szCs w:val="22"/>
        </w:rPr>
        <w:t xml:space="preserve">in the </w:t>
      </w:r>
      <w:r w:rsidR="00427B04" w:rsidRPr="00DB4AAF">
        <w:rPr>
          <w:rFonts w:ascii="Times New Roman" w:hAnsi="Times New Roman"/>
          <w:sz w:val="22"/>
          <w:szCs w:val="22"/>
        </w:rPr>
        <w:t>absen</w:t>
      </w:r>
      <w:r w:rsidR="00DB4AAF">
        <w:rPr>
          <w:rFonts w:ascii="Times New Roman" w:hAnsi="Times New Roman"/>
          <w:sz w:val="22"/>
          <w:szCs w:val="22"/>
        </w:rPr>
        <w:t>ce of</w:t>
      </w:r>
      <w:r w:rsidR="00427B04" w:rsidRPr="00DB4AAF">
        <w:rPr>
          <w:rFonts w:ascii="Times New Roman" w:hAnsi="Times New Roman"/>
          <w:sz w:val="22"/>
          <w:szCs w:val="22"/>
        </w:rPr>
        <w:t xml:space="preserve"> a response by t</w:t>
      </w:r>
      <w:r w:rsidR="00DB4AAF">
        <w:rPr>
          <w:rFonts w:ascii="Times New Roman" w:hAnsi="Times New Roman"/>
          <w:sz w:val="22"/>
          <w:szCs w:val="22"/>
        </w:rPr>
        <w:t xml:space="preserve">his NOFA </w:t>
      </w:r>
      <w:r w:rsidR="00C54428">
        <w:rPr>
          <w:rFonts w:ascii="Times New Roman" w:hAnsi="Times New Roman"/>
          <w:sz w:val="22"/>
          <w:szCs w:val="22"/>
        </w:rPr>
        <w:t xml:space="preserve">set </w:t>
      </w:r>
      <w:r w:rsidR="00427B04" w:rsidRPr="00DB4AAF">
        <w:rPr>
          <w:rFonts w:ascii="Times New Roman" w:hAnsi="Times New Roman"/>
          <w:sz w:val="22"/>
          <w:szCs w:val="22"/>
        </w:rPr>
        <w:t xml:space="preserve">date, the </w:t>
      </w:r>
      <w:r w:rsidR="00C54428">
        <w:rPr>
          <w:rFonts w:ascii="Times New Roman" w:hAnsi="Times New Roman"/>
          <w:sz w:val="22"/>
          <w:szCs w:val="22"/>
        </w:rPr>
        <w:t>S</w:t>
      </w:r>
      <w:r w:rsidR="00427B04" w:rsidRPr="00DB4AAF">
        <w:rPr>
          <w:rFonts w:ascii="Times New Roman" w:hAnsi="Times New Roman"/>
          <w:sz w:val="22"/>
          <w:szCs w:val="22"/>
        </w:rPr>
        <w:t>ponsor will assume that the LDH has waived its option regarding Additional PSH units.</w:t>
      </w:r>
    </w:p>
    <w:p w14:paraId="347601A3" w14:textId="77777777" w:rsidR="00427B04" w:rsidRDefault="00427B04" w:rsidP="00135339">
      <w:pPr>
        <w:rPr>
          <w:rFonts w:ascii="Times New Roman" w:hAnsi="Times New Roman"/>
          <w:sz w:val="22"/>
          <w:szCs w:val="22"/>
        </w:rPr>
      </w:pPr>
    </w:p>
    <w:p w14:paraId="2E299931" w14:textId="77777777" w:rsidR="00135339" w:rsidRDefault="00031315" w:rsidP="00135339">
      <w:pPr>
        <w:rPr>
          <w:rFonts w:ascii="Times New Roman" w:hAnsi="Times New Roman"/>
          <w:sz w:val="22"/>
          <w:szCs w:val="22"/>
        </w:rPr>
      </w:pPr>
      <w:r>
        <w:rPr>
          <w:rFonts w:ascii="Times New Roman" w:hAnsi="Times New Roman"/>
          <w:sz w:val="22"/>
          <w:szCs w:val="22"/>
        </w:rPr>
        <w:t>Please le</w:t>
      </w:r>
      <w:r w:rsidR="00DB4AAF">
        <w:rPr>
          <w:rFonts w:ascii="Times New Roman" w:hAnsi="Times New Roman"/>
          <w:sz w:val="22"/>
          <w:szCs w:val="22"/>
        </w:rPr>
        <w:t>t</w:t>
      </w:r>
      <w:r>
        <w:rPr>
          <w:rFonts w:ascii="Times New Roman" w:hAnsi="Times New Roman"/>
          <w:sz w:val="22"/>
          <w:szCs w:val="22"/>
        </w:rPr>
        <w:t xml:space="preserve"> me know if you have any questions pertaining to our </w:t>
      </w:r>
      <w:r w:rsidR="00D227F7">
        <w:rPr>
          <w:rFonts w:ascii="Times New Roman" w:hAnsi="Times New Roman"/>
          <w:sz w:val="22"/>
          <w:szCs w:val="22"/>
        </w:rPr>
        <w:t>proposal</w:t>
      </w:r>
      <w:r>
        <w:rPr>
          <w:rFonts w:ascii="Times New Roman" w:hAnsi="Times New Roman"/>
          <w:sz w:val="22"/>
          <w:szCs w:val="22"/>
        </w:rPr>
        <w:t xml:space="preserve"> for Additional PSH units. We look forward to hearing from you.</w:t>
      </w:r>
    </w:p>
    <w:p w14:paraId="0CE6B183" w14:textId="77777777" w:rsidR="00031315" w:rsidRDefault="00031315" w:rsidP="00135339">
      <w:pPr>
        <w:rPr>
          <w:rFonts w:ascii="Times New Roman" w:hAnsi="Times New Roman"/>
          <w:sz w:val="22"/>
          <w:szCs w:val="22"/>
        </w:rPr>
      </w:pPr>
    </w:p>
    <w:p w14:paraId="0934B7B9" w14:textId="77777777" w:rsidR="00031315" w:rsidRDefault="00031315" w:rsidP="00135339">
      <w:pPr>
        <w:rPr>
          <w:rFonts w:ascii="Times New Roman" w:hAnsi="Times New Roman"/>
          <w:sz w:val="22"/>
          <w:szCs w:val="22"/>
        </w:rPr>
      </w:pPr>
      <w:r>
        <w:rPr>
          <w:rFonts w:ascii="Times New Roman" w:hAnsi="Times New Roman"/>
          <w:sz w:val="22"/>
          <w:szCs w:val="22"/>
        </w:rPr>
        <w:t>Sincerely,</w:t>
      </w:r>
    </w:p>
    <w:p w14:paraId="4678F279" w14:textId="77777777" w:rsidR="00031315" w:rsidRDefault="00031315" w:rsidP="00135339">
      <w:pPr>
        <w:rPr>
          <w:rFonts w:ascii="Times New Roman" w:hAnsi="Times New Roman"/>
          <w:sz w:val="22"/>
          <w:szCs w:val="22"/>
        </w:rPr>
      </w:pPr>
    </w:p>
    <w:p w14:paraId="28FAE3A0" w14:textId="77777777" w:rsidR="00031315" w:rsidRDefault="00031315" w:rsidP="00135339">
      <w:pPr>
        <w:rPr>
          <w:rFonts w:ascii="Times New Roman" w:hAnsi="Times New Roman"/>
          <w:sz w:val="22"/>
          <w:szCs w:val="22"/>
        </w:rPr>
      </w:pPr>
    </w:p>
    <w:p w14:paraId="3BFB3888" w14:textId="77777777" w:rsidR="00031315" w:rsidRDefault="00031315" w:rsidP="00135339">
      <w:pPr>
        <w:rPr>
          <w:rFonts w:ascii="Times New Roman" w:hAnsi="Times New Roman"/>
          <w:sz w:val="22"/>
          <w:szCs w:val="22"/>
        </w:rPr>
      </w:pPr>
      <w:bookmarkStart w:id="0" w:name="_GoBack"/>
      <w:bookmarkEnd w:id="0"/>
    </w:p>
    <w:p w14:paraId="2FB49738" w14:textId="77777777" w:rsidR="00E66861" w:rsidRDefault="00031315" w:rsidP="00135339">
      <w:pPr>
        <w:rPr>
          <w:rFonts w:ascii="Times New Roman" w:hAnsi="Times New Roman"/>
          <w:sz w:val="22"/>
          <w:szCs w:val="22"/>
        </w:rPr>
      </w:pPr>
      <w:r>
        <w:rPr>
          <w:rFonts w:ascii="Times New Roman" w:hAnsi="Times New Roman"/>
          <w:sz w:val="22"/>
          <w:szCs w:val="22"/>
        </w:rPr>
        <w:t>Sponsor Contact</w:t>
      </w:r>
      <w:r w:rsidR="00805B35">
        <w:rPr>
          <w:rFonts w:ascii="Times New Roman" w:hAnsi="Times New Roman"/>
          <w:sz w:val="22"/>
          <w:szCs w:val="22"/>
        </w:rPr>
        <w:t xml:space="preserve"> Name</w:t>
      </w:r>
      <w:r>
        <w:rPr>
          <w:rFonts w:ascii="Times New Roman" w:hAnsi="Times New Roman"/>
          <w:sz w:val="22"/>
          <w:szCs w:val="22"/>
        </w:rPr>
        <w:br/>
        <w:t>Sponsor Title</w:t>
      </w:r>
    </w:p>
    <w:p w14:paraId="3E1A02B4" w14:textId="77777777" w:rsidR="00E66861" w:rsidRDefault="00E66861" w:rsidP="00E66861">
      <w:pPr>
        <w:rPr>
          <w:rFonts w:ascii="Times New Roman" w:hAnsi="Times New Roman"/>
          <w:sz w:val="22"/>
          <w:szCs w:val="22"/>
        </w:rPr>
      </w:pPr>
      <w:r>
        <w:rPr>
          <w:rFonts w:ascii="Times New Roman" w:hAnsi="Times New Roman"/>
          <w:sz w:val="22"/>
          <w:szCs w:val="22"/>
        </w:rPr>
        <w:t>Phone</w:t>
      </w:r>
      <w:r w:rsidR="00805B35">
        <w:rPr>
          <w:rFonts w:ascii="Times New Roman" w:hAnsi="Times New Roman"/>
          <w:sz w:val="22"/>
          <w:szCs w:val="22"/>
        </w:rPr>
        <w:t xml:space="preserve"> / </w:t>
      </w:r>
      <w:r>
        <w:rPr>
          <w:rFonts w:ascii="Times New Roman" w:hAnsi="Times New Roman"/>
          <w:sz w:val="22"/>
          <w:szCs w:val="22"/>
        </w:rPr>
        <w:t>Email</w:t>
      </w:r>
    </w:p>
    <w:p w14:paraId="5776EE93" w14:textId="77777777" w:rsidR="00D23B1B" w:rsidRDefault="00D23B1B" w:rsidP="00E66861">
      <w:pPr>
        <w:rPr>
          <w:rFonts w:ascii="Times New Roman" w:hAnsi="Times New Roman"/>
          <w:sz w:val="22"/>
          <w:szCs w:val="22"/>
        </w:rPr>
      </w:pPr>
    </w:p>
    <w:p w14:paraId="08AB74B1" w14:textId="77777777" w:rsidR="00E66861" w:rsidRDefault="00E66861" w:rsidP="00E66861">
      <w:pPr>
        <w:rPr>
          <w:rFonts w:ascii="Times New Roman" w:hAnsi="Times New Roman"/>
          <w:sz w:val="22"/>
          <w:szCs w:val="22"/>
        </w:rPr>
      </w:pPr>
      <w:r>
        <w:rPr>
          <w:rFonts w:ascii="Times New Roman" w:hAnsi="Times New Roman"/>
          <w:sz w:val="22"/>
          <w:szCs w:val="22"/>
        </w:rPr>
        <w:t>Enclosure: Attachment 1 – Proposal for Additional PSH Units</w:t>
      </w:r>
      <w:r>
        <w:rPr>
          <w:rFonts w:ascii="Times New Roman" w:hAnsi="Times New Roman"/>
          <w:sz w:val="22"/>
          <w:szCs w:val="22"/>
        </w:rPr>
        <w:br/>
      </w:r>
    </w:p>
    <w:p w14:paraId="34A8645F" w14:textId="77777777" w:rsidR="00427B04" w:rsidRDefault="00805B35" w:rsidP="00D23B1B">
      <w:pPr>
        <w:ind w:left="720" w:hanging="720"/>
        <w:rPr>
          <w:rFonts w:ascii="Times New Roman" w:hAnsi="Times New Roman"/>
          <w:sz w:val="22"/>
          <w:szCs w:val="22"/>
        </w:rPr>
      </w:pPr>
      <w:r>
        <w:rPr>
          <w:rFonts w:ascii="Times New Roman" w:hAnsi="Times New Roman"/>
          <w:sz w:val="22"/>
          <w:szCs w:val="22"/>
        </w:rPr>
        <w:t>CC</w:t>
      </w:r>
      <w:r w:rsidR="00E66861">
        <w:rPr>
          <w:rFonts w:ascii="Times New Roman" w:hAnsi="Times New Roman"/>
          <w:sz w:val="22"/>
          <w:szCs w:val="22"/>
        </w:rPr>
        <w:t xml:space="preserve">: </w:t>
      </w:r>
      <w:r w:rsidR="00E728E5">
        <w:rPr>
          <w:rFonts w:ascii="Times New Roman" w:hAnsi="Times New Roman"/>
          <w:sz w:val="22"/>
          <w:szCs w:val="22"/>
        </w:rPr>
        <w:tab/>
      </w:r>
      <w:r w:rsidR="001862E4">
        <w:rPr>
          <w:rFonts w:ascii="Times New Roman" w:hAnsi="Times New Roman"/>
          <w:sz w:val="22"/>
          <w:szCs w:val="22"/>
        </w:rPr>
        <w:t xml:space="preserve">Thomas LaTour, </w:t>
      </w:r>
      <w:r>
        <w:rPr>
          <w:rFonts w:ascii="Times New Roman" w:hAnsi="Times New Roman"/>
          <w:sz w:val="22"/>
          <w:szCs w:val="22"/>
        </w:rPr>
        <w:t xml:space="preserve">Disaster Recovery </w:t>
      </w:r>
      <w:r w:rsidR="001862E4">
        <w:rPr>
          <w:rFonts w:ascii="Times New Roman" w:hAnsi="Times New Roman"/>
          <w:sz w:val="22"/>
          <w:szCs w:val="22"/>
        </w:rPr>
        <w:t>Housing Program</w:t>
      </w:r>
      <w:r w:rsidR="001862E4" w:rsidRPr="00B65A8C">
        <w:rPr>
          <w:rFonts w:ascii="Times New Roman" w:hAnsi="Times New Roman"/>
          <w:sz w:val="22"/>
          <w:szCs w:val="22"/>
        </w:rPr>
        <w:t xml:space="preserve"> Manager, </w:t>
      </w:r>
      <w:r>
        <w:rPr>
          <w:rFonts w:ascii="Times New Roman" w:hAnsi="Times New Roman"/>
          <w:sz w:val="22"/>
          <w:szCs w:val="22"/>
        </w:rPr>
        <w:t xml:space="preserve">OCD-DRU </w:t>
      </w:r>
      <w:r w:rsidR="001862E4">
        <w:rPr>
          <w:rFonts w:ascii="Times New Roman" w:hAnsi="Times New Roman"/>
          <w:sz w:val="22"/>
          <w:szCs w:val="22"/>
        </w:rPr>
        <w:t>(</w:t>
      </w:r>
      <w:hyperlink r:id="rId9" w:history="1">
        <w:r w:rsidR="00427B04" w:rsidRPr="003D10E7">
          <w:rPr>
            <w:rStyle w:val="Hyperlink"/>
            <w:rFonts w:ascii="Times New Roman" w:hAnsi="Times New Roman"/>
            <w:sz w:val="22"/>
            <w:szCs w:val="22"/>
          </w:rPr>
          <w:t>thomas.latour@LA.gov</w:t>
        </w:r>
      </w:hyperlink>
      <w:r w:rsidR="001862E4">
        <w:rPr>
          <w:rFonts w:ascii="Times New Roman" w:hAnsi="Times New Roman"/>
          <w:color w:val="9A7A2B"/>
          <w:sz w:val="22"/>
          <w:szCs w:val="22"/>
          <w:u w:val="single"/>
        </w:rPr>
        <w:t>)</w:t>
      </w:r>
    </w:p>
    <w:p w14:paraId="3B1F6196" w14:textId="77777777" w:rsidR="00C75165" w:rsidRDefault="00E66861" w:rsidP="00427B04">
      <w:pPr>
        <w:ind w:firstLine="720"/>
        <w:rPr>
          <w:rFonts w:ascii="Times New Roman" w:hAnsi="Times New Roman"/>
          <w:sz w:val="22"/>
          <w:szCs w:val="22"/>
        </w:rPr>
      </w:pPr>
      <w:r>
        <w:rPr>
          <w:rFonts w:ascii="Times New Roman" w:hAnsi="Times New Roman"/>
          <w:sz w:val="22"/>
          <w:szCs w:val="22"/>
        </w:rPr>
        <w:t>Liza L. Bergeron, Housing Finance Manager, LHC (</w:t>
      </w:r>
      <w:hyperlink r:id="rId10" w:history="1">
        <w:r w:rsidRPr="003D10E7">
          <w:rPr>
            <w:rStyle w:val="Hyperlink"/>
            <w:rFonts w:ascii="Times New Roman" w:hAnsi="Times New Roman"/>
            <w:sz w:val="22"/>
            <w:szCs w:val="22"/>
          </w:rPr>
          <w:t>lbergeron@lhc.la.gov</w:t>
        </w:r>
      </w:hyperlink>
      <w:r>
        <w:rPr>
          <w:rFonts w:ascii="Times New Roman" w:hAnsi="Times New Roman"/>
          <w:sz w:val="22"/>
          <w:szCs w:val="22"/>
        </w:rPr>
        <w:t>)</w:t>
      </w:r>
    </w:p>
    <w:p w14:paraId="3DEF7F80" w14:textId="77777777" w:rsidR="00E66861" w:rsidRDefault="00E66861" w:rsidP="00135339">
      <w:pPr>
        <w:rPr>
          <w:rFonts w:ascii="Times New Roman" w:hAnsi="Times New Roman"/>
          <w:sz w:val="22"/>
          <w:szCs w:val="22"/>
        </w:rPr>
      </w:pPr>
    </w:p>
    <w:p w14:paraId="27FB1A55" w14:textId="77777777" w:rsidR="00E66861" w:rsidRDefault="00E66861" w:rsidP="00135339">
      <w:pPr>
        <w:rPr>
          <w:rFonts w:ascii="Times New Roman" w:hAnsi="Times New Roman"/>
          <w:sz w:val="22"/>
          <w:szCs w:val="22"/>
        </w:rPr>
      </w:pPr>
    </w:p>
    <w:p w14:paraId="672DF7A2" w14:textId="77777777" w:rsidR="005C6C13" w:rsidRDefault="00E66861" w:rsidP="00E66861">
      <w:pPr>
        <w:jc w:val="center"/>
        <w:rPr>
          <w:rFonts w:ascii="Times New Roman" w:hAnsi="Times New Roman"/>
          <w:b/>
          <w:sz w:val="22"/>
          <w:szCs w:val="22"/>
        </w:rPr>
      </w:pPr>
      <w:r>
        <w:rPr>
          <w:rFonts w:ascii="Times New Roman" w:hAnsi="Times New Roman"/>
          <w:sz w:val="22"/>
          <w:szCs w:val="22"/>
        </w:rPr>
        <w:lastRenderedPageBreak/>
        <w:br/>
      </w:r>
    </w:p>
    <w:p w14:paraId="6981EA00" w14:textId="77777777" w:rsidR="00D23B1B" w:rsidRDefault="00D23B1B">
      <w:pPr>
        <w:rPr>
          <w:rFonts w:ascii="Times New Roman" w:hAnsi="Times New Roman"/>
          <w:b/>
          <w:sz w:val="22"/>
          <w:szCs w:val="22"/>
        </w:rPr>
      </w:pPr>
    </w:p>
    <w:p w14:paraId="37FAEE46" w14:textId="77777777" w:rsidR="00D23B1B" w:rsidRDefault="00D23B1B" w:rsidP="00E66861">
      <w:pPr>
        <w:jc w:val="center"/>
        <w:rPr>
          <w:rFonts w:ascii="Times New Roman" w:hAnsi="Times New Roman"/>
          <w:b/>
          <w:sz w:val="22"/>
          <w:szCs w:val="22"/>
        </w:rPr>
      </w:pPr>
    </w:p>
    <w:p w14:paraId="3093B8F7" w14:textId="77777777" w:rsidR="00E66861" w:rsidRPr="004E636F" w:rsidRDefault="00E66861" w:rsidP="00E66861">
      <w:pPr>
        <w:jc w:val="center"/>
        <w:rPr>
          <w:rFonts w:ascii="Times New Roman" w:hAnsi="Times New Roman"/>
          <w:b/>
          <w:sz w:val="22"/>
          <w:szCs w:val="22"/>
        </w:rPr>
      </w:pPr>
      <w:r w:rsidRPr="004E636F">
        <w:rPr>
          <w:rFonts w:ascii="Times New Roman" w:hAnsi="Times New Roman"/>
          <w:b/>
          <w:sz w:val="22"/>
          <w:szCs w:val="22"/>
        </w:rPr>
        <w:t>ATTACHMENT 1 – PROPOSAL FOR ADDITIONAL PSH UNITS</w:t>
      </w:r>
    </w:p>
    <w:p w14:paraId="2E2BA4C9" w14:textId="77777777" w:rsidR="009F6362" w:rsidRDefault="009F6362" w:rsidP="00135339">
      <w:pPr>
        <w:rPr>
          <w:rFonts w:ascii="Times New Roman" w:hAnsi="Times New Roman"/>
          <w:b/>
          <w:sz w:val="22"/>
          <w:szCs w:val="22"/>
        </w:rPr>
      </w:pPr>
    </w:p>
    <w:p w14:paraId="5B5D90AE" w14:textId="77777777" w:rsidR="0074118C" w:rsidRDefault="0074118C" w:rsidP="00135339">
      <w:pPr>
        <w:rPr>
          <w:rFonts w:ascii="Times New Roman" w:hAnsi="Times New Roman"/>
          <w:b/>
          <w:sz w:val="22"/>
          <w:szCs w:val="22"/>
        </w:rPr>
      </w:pPr>
    </w:p>
    <w:p w14:paraId="2F843F00" w14:textId="77777777" w:rsidR="00E66861" w:rsidRPr="004E636F" w:rsidRDefault="00D227F7" w:rsidP="00135339">
      <w:pPr>
        <w:rPr>
          <w:rFonts w:ascii="Times New Roman" w:hAnsi="Times New Roman"/>
          <w:b/>
          <w:sz w:val="22"/>
          <w:szCs w:val="22"/>
        </w:rPr>
      </w:pPr>
      <w:r w:rsidRPr="004E636F">
        <w:rPr>
          <w:rFonts w:ascii="Times New Roman" w:hAnsi="Times New Roman"/>
          <w:b/>
          <w:sz w:val="22"/>
          <w:szCs w:val="22"/>
        </w:rPr>
        <w:t xml:space="preserve">PROJECT DESCRIPTION </w:t>
      </w:r>
    </w:p>
    <w:p w14:paraId="7F71AA07" w14:textId="77777777" w:rsidR="00D227F7" w:rsidRDefault="00D227F7" w:rsidP="00135339">
      <w:pPr>
        <w:rPr>
          <w:rFonts w:ascii="Times New Roman" w:hAnsi="Times New Roman"/>
          <w:sz w:val="22"/>
          <w:szCs w:val="22"/>
        </w:rPr>
      </w:pPr>
    </w:p>
    <w:p w14:paraId="4694D63D" w14:textId="07718CE9" w:rsidR="00E66861" w:rsidRPr="00E728E5" w:rsidRDefault="00D227F7" w:rsidP="009A37F7">
      <w:pPr>
        <w:tabs>
          <w:tab w:val="left" w:pos="2160"/>
        </w:tabs>
        <w:rPr>
          <w:rFonts w:ascii="Times New Roman" w:hAnsi="Times New Roman"/>
          <w:sz w:val="22"/>
          <w:szCs w:val="22"/>
        </w:rPr>
      </w:pPr>
      <w:r w:rsidRPr="00E728E5">
        <w:rPr>
          <w:rFonts w:ascii="Times New Roman" w:hAnsi="Times New Roman"/>
          <w:sz w:val="22"/>
          <w:szCs w:val="22"/>
        </w:rPr>
        <w:t>Project Name:</w:t>
      </w:r>
      <w:r w:rsidR="009A37F7">
        <w:rPr>
          <w:rFonts w:ascii="Times New Roman" w:hAnsi="Times New Roman"/>
          <w:sz w:val="22"/>
          <w:szCs w:val="22"/>
        </w:rPr>
        <w:tab/>
      </w:r>
    </w:p>
    <w:p w14:paraId="56EBBA33" w14:textId="6F93AAA6" w:rsidR="00D227F7" w:rsidRPr="00E728E5" w:rsidRDefault="00D227F7" w:rsidP="009A37F7">
      <w:pPr>
        <w:tabs>
          <w:tab w:val="left" w:pos="2160"/>
        </w:tabs>
        <w:rPr>
          <w:rFonts w:ascii="Times New Roman" w:hAnsi="Times New Roman"/>
          <w:sz w:val="22"/>
          <w:szCs w:val="22"/>
        </w:rPr>
      </w:pPr>
      <w:r w:rsidRPr="00E728E5">
        <w:rPr>
          <w:rFonts w:ascii="Times New Roman" w:hAnsi="Times New Roman"/>
          <w:sz w:val="22"/>
          <w:szCs w:val="22"/>
        </w:rPr>
        <w:t>Project Address:</w:t>
      </w:r>
      <w:r w:rsidR="009A37F7">
        <w:rPr>
          <w:rFonts w:ascii="Times New Roman" w:hAnsi="Times New Roman"/>
          <w:sz w:val="22"/>
          <w:szCs w:val="22"/>
        </w:rPr>
        <w:tab/>
      </w:r>
    </w:p>
    <w:p w14:paraId="2C5320C7" w14:textId="0F069566" w:rsidR="004E636F" w:rsidRDefault="004E636F" w:rsidP="009A37F7">
      <w:pPr>
        <w:tabs>
          <w:tab w:val="left" w:pos="2160"/>
        </w:tabs>
        <w:rPr>
          <w:rFonts w:ascii="Times New Roman" w:hAnsi="Times New Roman"/>
          <w:sz w:val="22"/>
          <w:szCs w:val="22"/>
        </w:rPr>
      </w:pPr>
      <w:r w:rsidRPr="00E728E5">
        <w:rPr>
          <w:rFonts w:ascii="Times New Roman" w:hAnsi="Times New Roman"/>
          <w:sz w:val="22"/>
          <w:szCs w:val="22"/>
        </w:rPr>
        <w:t>Sponsor Enti</w:t>
      </w:r>
      <w:r w:rsidRPr="00E728E5">
        <w:rPr>
          <w:rFonts w:ascii="Times New Roman" w:hAnsi="Times New Roman"/>
          <w:sz w:val="22"/>
          <w:szCs w:val="22"/>
        </w:rPr>
        <w:fldChar w:fldCharType="begin"/>
      </w:r>
      <w:r w:rsidRPr="00E728E5">
        <w:rPr>
          <w:rFonts w:ascii="Times New Roman" w:hAnsi="Times New Roman"/>
          <w:sz w:val="22"/>
          <w:szCs w:val="22"/>
        </w:rPr>
        <w:instrText xml:space="preserve"> MERGEFIELD Borrowing_Entity «Borrowing_Entity»</w:instrText>
      </w:r>
      <w:r w:rsidRPr="00E728E5">
        <w:rPr>
          <w:rFonts w:ascii="Times New Roman" w:hAnsi="Times New Roman"/>
          <w:sz w:val="22"/>
          <w:szCs w:val="22"/>
        </w:rPr>
        <w:fldChar w:fldCharType="end"/>
      </w:r>
      <w:r w:rsidRPr="00E728E5">
        <w:rPr>
          <w:rFonts w:ascii="Times New Roman" w:hAnsi="Times New Roman"/>
          <w:sz w:val="22"/>
          <w:szCs w:val="22"/>
        </w:rPr>
        <w:t>ty:</w:t>
      </w:r>
      <w:r w:rsidR="009A37F7">
        <w:rPr>
          <w:rFonts w:ascii="Times New Roman" w:hAnsi="Times New Roman"/>
          <w:sz w:val="22"/>
          <w:szCs w:val="22"/>
        </w:rPr>
        <w:tab/>
      </w:r>
    </w:p>
    <w:p w14:paraId="18E7E0A6" w14:textId="582395CD" w:rsidR="00B32EFA" w:rsidRDefault="009A37F7" w:rsidP="004E636F">
      <w:pPr>
        <w:rPr>
          <w:rFonts w:ascii="Times New Roman" w:hAnsi="Times New Roman"/>
          <w:sz w:val="22"/>
          <w:szCs w:val="22"/>
        </w:rPr>
      </w:pPr>
      <w:r>
        <w:rPr>
          <w:rFonts w:ascii="Times New Roman" w:hAnsi="Times New Roman"/>
          <w:sz w:val="22"/>
          <w:szCs w:val="22"/>
        </w:rPr>
        <w:t>Contact Name:</w:t>
      </w:r>
      <w:r>
        <w:rPr>
          <w:rFonts w:ascii="Times New Roman" w:hAnsi="Times New Roman"/>
          <w:sz w:val="22"/>
          <w:szCs w:val="22"/>
        </w:rPr>
        <w:tab/>
      </w:r>
      <w:r>
        <w:rPr>
          <w:rFonts w:ascii="Times New Roman" w:hAnsi="Times New Roman"/>
          <w:sz w:val="22"/>
          <w:szCs w:val="22"/>
        </w:rPr>
        <w:tab/>
      </w:r>
    </w:p>
    <w:p w14:paraId="6EDFBC13" w14:textId="16A668EF" w:rsidR="009A37F7" w:rsidRDefault="009A37F7" w:rsidP="004E636F">
      <w:pPr>
        <w:rPr>
          <w:rFonts w:ascii="Times New Roman" w:hAnsi="Times New Roman"/>
          <w:sz w:val="22"/>
          <w:szCs w:val="22"/>
        </w:rPr>
      </w:pPr>
      <w:r>
        <w:rPr>
          <w:rFonts w:ascii="Times New Roman" w:hAnsi="Times New Roman"/>
          <w:sz w:val="22"/>
          <w:szCs w:val="22"/>
        </w:rPr>
        <w:t>Contact Phone:</w:t>
      </w:r>
      <w:r>
        <w:rPr>
          <w:rFonts w:ascii="Times New Roman" w:hAnsi="Times New Roman"/>
          <w:sz w:val="22"/>
          <w:szCs w:val="22"/>
        </w:rPr>
        <w:tab/>
      </w:r>
      <w:r>
        <w:rPr>
          <w:rFonts w:ascii="Times New Roman" w:hAnsi="Times New Roman"/>
          <w:sz w:val="22"/>
          <w:szCs w:val="22"/>
        </w:rPr>
        <w:tab/>
      </w:r>
    </w:p>
    <w:p w14:paraId="0A9E1D89" w14:textId="6CC8403C" w:rsidR="009A37F7" w:rsidRDefault="009A37F7" w:rsidP="004E636F">
      <w:pPr>
        <w:rPr>
          <w:rFonts w:ascii="Times New Roman" w:hAnsi="Times New Roman"/>
          <w:sz w:val="22"/>
          <w:szCs w:val="22"/>
        </w:rPr>
      </w:pPr>
      <w:r>
        <w:rPr>
          <w:rFonts w:ascii="Times New Roman" w:hAnsi="Times New Roman"/>
          <w:sz w:val="22"/>
          <w:szCs w:val="22"/>
        </w:rPr>
        <w:t xml:space="preserve">Contact Email: </w:t>
      </w:r>
      <w:r>
        <w:rPr>
          <w:rFonts w:ascii="Times New Roman" w:hAnsi="Times New Roman"/>
          <w:sz w:val="22"/>
          <w:szCs w:val="22"/>
        </w:rPr>
        <w:tab/>
      </w:r>
      <w:r>
        <w:rPr>
          <w:rFonts w:ascii="Times New Roman" w:hAnsi="Times New Roman"/>
          <w:sz w:val="22"/>
          <w:szCs w:val="22"/>
        </w:rPr>
        <w:tab/>
      </w:r>
    </w:p>
    <w:p w14:paraId="091459DE" w14:textId="77777777" w:rsidR="009A37F7" w:rsidRDefault="009A37F7" w:rsidP="004E636F">
      <w:pPr>
        <w:rPr>
          <w:rFonts w:ascii="Times New Roman" w:hAnsi="Times New Roman"/>
          <w:sz w:val="22"/>
          <w:szCs w:val="22"/>
        </w:rPr>
      </w:pPr>
    </w:p>
    <w:p w14:paraId="1508FB5E" w14:textId="4C71DA59" w:rsidR="00B32EFA" w:rsidRPr="009A37F7" w:rsidRDefault="00B32EFA" w:rsidP="004E636F">
      <w:pPr>
        <w:rPr>
          <w:rFonts w:ascii="Times New Roman" w:hAnsi="Times New Roman"/>
          <w:i/>
          <w:sz w:val="22"/>
          <w:szCs w:val="22"/>
        </w:rPr>
      </w:pPr>
      <w:r w:rsidRPr="009A37F7">
        <w:rPr>
          <w:rFonts w:ascii="Times New Roman" w:hAnsi="Times New Roman"/>
          <w:i/>
          <w:sz w:val="22"/>
          <w:szCs w:val="22"/>
        </w:rPr>
        <w:t>It is very important that LDH be able to reach someone associated with this project who can answer any questions that may arise in the review of this proposal.  Please provide the name and contact information for the person(s) that LDH can call if they have questions</w:t>
      </w:r>
      <w:r w:rsidR="009A37F7" w:rsidRPr="009A37F7">
        <w:rPr>
          <w:rFonts w:ascii="Times New Roman" w:hAnsi="Times New Roman"/>
          <w:i/>
          <w:sz w:val="22"/>
          <w:szCs w:val="22"/>
        </w:rPr>
        <w:t xml:space="preserve"> about this proposal</w:t>
      </w:r>
      <w:r w:rsidRPr="009A37F7">
        <w:rPr>
          <w:rFonts w:ascii="Times New Roman" w:hAnsi="Times New Roman"/>
          <w:i/>
          <w:sz w:val="22"/>
          <w:szCs w:val="22"/>
        </w:rPr>
        <w:t xml:space="preserve"> </w:t>
      </w:r>
    </w:p>
    <w:p w14:paraId="0C1D3B80" w14:textId="77777777" w:rsidR="00BC0C5F" w:rsidRPr="00E728E5" w:rsidRDefault="00BC0C5F" w:rsidP="00135339">
      <w:pPr>
        <w:rPr>
          <w:rFonts w:ascii="Times New Roman" w:hAnsi="Times New Roman"/>
          <w:sz w:val="22"/>
          <w:szCs w:val="22"/>
        </w:rPr>
      </w:pPr>
    </w:p>
    <w:p w14:paraId="588062BC" w14:textId="77777777" w:rsidR="00BC0C5F" w:rsidRPr="009F6362" w:rsidRDefault="00BC0C5F" w:rsidP="009F6362">
      <w:pPr>
        <w:pStyle w:val="ListParagraph"/>
        <w:numPr>
          <w:ilvl w:val="0"/>
          <w:numId w:val="8"/>
        </w:numPr>
        <w:ind w:left="270" w:hanging="270"/>
        <w:rPr>
          <w:rFonts w:ascii="Times New Roman" w:hAnsi="Times New Roman"/>
          <w:b/>
          <w:u w:val="single"/>
        </w:rPr>
      </w:pPr>
      <w:r w:rsidRPr="009F6362">
        <w:rPr>
          <w:rFonts w:ascii="Times New Roman" w:hAnsi="Times New Roman"/>
          <w:b/>
          <w:u w:val="single"/>
        </w:rPr>
        <w:t>Additional PSH Units Proposed</w:t>
      </w:r>
    </w:p>
    <w:p w14:paraId="505899D7" w14:textId="77777777" w:rsidR="00805B35" w:rsidRPr="009F6362" w:rsidRDefault="00805B35" w:rsidP="00805B35">
      <w:pPr>
        <w:pStyle w:val="ListParagraph"/>
        <w:numPr>
          <w:ilvl w:val="0"/>
          <w:numId w:val="9"/>
        </w:numPr>
        <w:ind w:hanging="270"/>
        <w:rPr>
          <w:rFonts w:ascii="Times New Roman" w:hAnsi="Times New Roman"/>
        </w:rPr>
      </w:pPr>
      <w:r w:rsidRPr="009F6362">
        <w:rPr>
          <w:rFonts w:ascii="Times New Roman" w:hAnsi="Times New Roman"/>
        </w:rPr>
        <w:t xml:space="preserve">Total Number of Units at the Project: </w:t>
      </w:r>
      <w:r w:rsidRPr="009F6362">
        <w:rPr>
          <w:rFonts w:ascii="Times New Roman" w:hAnsi="Times New Roman"/>
        </w:rPr>
        <w:tab/>
      </w:r>
      <w:r w:rsidRPr="009F6362">
        <w:rPr>
          <w:rFonts w:ascii="Times New Roman" w:hAnsi="Times New Roman"/>
        </w:rPr>
        <w:tab/>
      </w:r>
      <w:r w:rsidRPr="009F6362">
        <w:rPr>
          <w:rFonts w:ascii="Times New Roman" w:hAnsi="Times New Roman"/>
        </w:rPr>
        <w:tab/>
      </w:r>
      <w:r w:rsidRPr="009F6362">
        <w:rPr>
          <w:rFonts w:ascii="Times New Roman" w:hAnsi="Times New Roman"/>
        </w:rPr>
        <w:tab/>
      </w:r>
      <w:r w:rsidRPr="009F6362">
        <w:rPr>
          <w:rFonts w:ascii="Times New Roman" w:hAnsi="Times New Roman"/>
        </w:rPr>
        <w:tab/>
      </w:r>
      <w:r w:rsidRPr="009F6362">
        <w:rPr>
          <w:rFonts w:ascii="Times New Roman" w:hAnsi="Times New Roman"/>
        </w:rPr>
        <w:tab/>
        <w:t>____</w:t>
      </w:r>
    </w:p>
    <w:p w14:paraId="53A6608A" w14:textId="77777777" w:rsidR="00805B35" w:rsidRDefault="00805B35" w:rsidP="00805B35">
      <w:pPr>
        <w:pStyle w:val="ListParagraph"/>
        <w:numPr>
          <w:ilvl w:val="0"/>
          <w:numId w:val="9"/>
        </w:numPr>
        <w:ind w:hanging="270"/>
        <w:rPr>
          <w:rFonts w:ascii="Times New Roman" w:hAnsi="Times New Roman"/>
        </w:rPr>
      </w:pPr>
      <w:r>
        <w:rPr>
          <w:rFonts w:ascii="Times New Roman" w:hAnsi="Times New Roman"/>
        </w:rPr>
        <w:t>Total Mandatory PSH Units: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F6362">
        <w:rPr>
          <w:rFonts w:ascii="Times New Roman" w:hAnsi="Times New Roman"/>
        </w:rPr>
        <w:t>____</w:t>
      </w:r>
      <w:r>
        <w:rPr>
          <w:rFonts w:ascii="Times New Roman" w:hAnsi="Times New Roman"/>
        </w:rPr>
        <w:br/>
      </w:r>
      <w:r w:rsidRPr="00D369AD">
        <w:rPr>
          <w:rFonts w:ascii="Times New Roman" w:hAnsi="Times New Roman"/>
          <w:i/>
          <w:sz w:val="18"/>
          <w:szCs w:val="18"/>
        </w:rPr>
        <w:t>(Note: Multiple the percent by the total units and round up any decimals</w:t>
      </w:r>
      <w:r>
        <w:rPr>
          <w:rFonts w:ascii="Times New Roman" w:hAnsi="Times New Roman"/>
          <w:i/>
          <w:sz w:val="18"/>
          <w:szCs w:val="18"/>
        </w:rPr>
        <w:t xml:space="preserve"> to the next whole number</w:t>
      </w:r>
      <w:r w:rsidRPr="00D369AD">
        <w:rPr>
          <w:rFonts w:ascii="Times New Roman" w:hAnsi="Times New Roman"/>
          <w:i/>
          <w:sz w:val="18"/>
          <w:szCs w:val="18"/>
        </w:rPr>
        <w:t>; see NOFA §9.3 )</w:t>
      </w:r>
    </w:p>
    <w:p w14:paraId="30D26354" w14:textId="77777777" w:rsidR="00BC0C5F" w:rsidRPr="009F6362" w:rsidRDefault="00BC0C5F" w:rsidP="009F6362">
      <w:pPr>
        <w:pStyle w:val="ListParagraph"/>
        <w:numPr>
          <w:ilvl w:val="0"/>
          <w:numId w:val="9"/>
        </w:numPr>
        <w:ind w:hanging="270"/>
        <w:rPr>
          <w:rFonts w:ascii="Times New Roman" w:hAnsi="Times New Roman"/>
        </w:rPr>
      </w:pPr>
      <w:r w:rsidRPr="009F6362">
        <w:rPr>
          <w:rFonts w:ascii="Times New Roman" w:hAnsi="Times New Roman"/>
        </w:rPr>
        <w:t xml:space="preserve">Percent of Additional PSH Units </w:t>
      </w:r>
      <w:r w:rsidR="004E636F" w:rsidRPr="009F6362">
        <w:rPr>
          <w:rFonts w:ascii="Times New Roman" w:hAnsi="Times New Roman"/>
        </w:rPr>
        <w:t>Being Offered</w:t>
      </w:r>
      <w:r w:rsidRPr="009F6362">
        <w:rPr>
          <w:rFonts w:ascii="Times New Roman" w:hAnsi="Times New Roman"/>
        </w:rPr>
        <w:t>:</w:t>
      </w:r>
      <w:r w:rsidRPr="009F6362">
        <w:rPr>
          <w:rFonts w:ascii="Times New Roman" w:hAnsi="Times New Roman"/>
        </w:rPr>
        <w:tab/>
      </w:r>
      <w:r w:rsidR="004E636F" w:rsidRPr="009F6362">
        <w:rPr>
          <w:rFonts w:ascii="Times New Roman" w:hAnsi="Times New Roman"/>
        </w:rPr>
        <w:tab/>
      </w:r>
      <w:r w:rsidR="004E636F" w:rsidRPr="009F6362">
        <w:rPr>
          <w:rFonts w:ascii="Times New Roman" w:hAnsi="Times New Roman"/>
        </w:rPr>
        <w:tab/>
      </w:r>
      <w:r w:rsidR="004E636F" w:rsidRPr="009F6362">
        <w:rPr>
          <w:rFonts w:ascii="Times New Roman" w:hAnsi="Times New Roman"/>
        </w:rPr>
        <w:tab/>
      </w:r>
      <w:r w:rsidR="004E636F" w:rsidRPr="009F6362">
        <w:rPr>
          <w:rFonts w:ascii="Times New Roman" w:hAnsi="Times New Roman"/>
        </w:rPr>
        <w:tab/>
      </w:r>
      <w:r w:rsidRPr="009F6362">
        <w:rPr>
          <w:rFonts w:ascii="Times New Roman" w:hAnsi="Times New Roman"/>
        </w:rPr>
        <w:t xml:space="preserve">____% </w:t>
      </w:r>
      <w:r w:rsidR="005C6C13">
        <w:rPr>
          <w:rFonts w:ascii="Times New Roman" w:hAnsi="Times New Roman"/>
        </w:rPr>
        <w:br/>
      </w:r>
      <w:r w:rsidRPr="0074118C">
        <w:rPr>
          <w:rFonts w:ascii="Times New Roman" w:hAnsi="Times New Roman"/>
          <w:i/>
          <w:sz w:val="18"/>
          <w:szCs w:val="18"/>
        </w:rPr>
        <w:t xml:space="preserve">(Note: </w:t>
      </w:r>
      <w:r w:rsidR="00C75165" w:rsidRPr="0074118C">
        <w:rPr>
          <w:rFonts w:ascii="Times New Roman" w:hAnsi="Times New Roman"/>
          <w:i/>
          <w:sz w:val="18"/>
          <w:szCs w:val="18"/>
        </w:rPr>
        <w:t>m</w:t>
      </w:r>
      <w:r w:rsidRPr="0074118C">
        <w:rPr>
          <w:rFonts w:ascii="Times New Roman" w:hAnsi="Times New Roman"/>
          <w:i/>
          <w:sz w:val="18"/>
          <w:szCs w:val="18"/>
        </w:rPr>
        <w:t>in</w:t>
      </w:r>
      <w:r w:rsidR="00C75165" w:rsidRPr="0074118C">
        <w:rPr>
          <w:rFonts w:ascii="Times New Roman" w:hAnsi="Times New Roman"/>
          <w:i/>
          <w:sz w:val="18"/>
          <w:szCs w:val="18"/>
        </w:rPr>
        <w:t>imum</w:t>
      </w:r>
      <w:r w:rsidRPr="0074118C">
        <w:rPr>
          <w:rFonts w:ascii="Times New Roman" w:hAnsi="Times New Roman"/>
          <w:i/>
          <w:sz w:val="18"/>
          <w:szCs w:val="18"/>
        </w:rPr>
        <w:t xml:space="preserve"> of 2% </w:t>
      </w:r>
      <w:r w:rsidR="00C75165" w:rsidRPr="0074118C">
        <w:rPr>
          <w:rFonts w:ascii="Times New Roman" w:hAnsi="Times New Roman"/>
          <w:i/>
          <w:sz w:val="18"/>
          <w:szCs w:val="18"/>
        </w:rPr>
        <w:t>Additional PSH and</w:t>
      </w:r>
      <w:r w:rsidRPr="0074118C">
        <w:rPr>
          <w:rFonts w:ascii="Times New Roman" w:hAnsi="Times New Roman"/>
          <w:i/>
          <w:sz w:val="18"/>
          <w:szCs w:val="18"/>
        </w:rPr>
        <w:t xml:space="preserve"> </w:t>
      </w:r>
      <w:r w:rsidR="00C75165" w:rsidRPr="0074118C">
        <w:rPr>
          <w:rFonts w:ascii="Times New Roman" w:hAnsi="Times New Roman"/>
          <w:i/>
          <w:sz w:val="18"/>
          <w:szCs w:val="18"/>
        </w:rPr>
        <w:t>m</w:t>
      </w:r>
      <w:r w:rsidRPr="0074118C">
        <w:rPr>
          <w:rFonts w:ascii="Times New Roman" w:hAnsi="Times New Roman"/>
          <w:i/>
          <w:sz w:val="18"/>
          <w:szCs w:val="18"/>
        </w:rPr>
        <w:t>ax</w:t>
      </w:r>
      <w:r w:rsidR="00C75165" w:rsidRPr="0074118C">
        <w:rPr>
          <w:rFonts w:ascii="Times New Roman" w:hAnsi="Times New Roman"/>
          <w:i/>
          <w:sz w:val="18"/>
          <w:szCs w:val="18"/>
        </w:rPr>
        <w:t>imum</w:t>
      </w:r>
      <w:r w:rsidRPr="0074118C">
        <w:rPr>
          <w:rFonts w:ascii="Times New Roman" w:hAnsi="Times New Roman"/>
          <w:i/>
          <w:sz w:val="18"/>
          <w:szCs w:val="18"/>
        </w:rPr>
        <w:t xml:space="preserve"> of 5% Additional PSH</w:t>
      </w:r>
      <w:r w:rsidR="00C75165" w:rsidRPr="0074118C">
        <w:rPr>
          <w:rFonts w:ascii="Times New Roman" w:hAnsi="Times New Roman"/>
          <w:i/>
          <w:sz w:val="18"/>
          <w:szCs w:val="18"/>
        </w:rPr>
        <w:t xml:space="preserve"> per NOFA §1.5, 8.4, 8.6, and 9.3</w:t>
      </w:r>
      <w:r w:rsidRPr="0074118C">
        <w:rPr>
          <w:rFonts w:ascii="Times New Roman" w:hAnsi="Times New Roman"/>
          <w:i/>
          <w:sz w:val="18"/>
          <w:szCs w:val="18"/>
        </w:rPr>
        <w:t>)</w:t>
      </w:r>
    </w:p>
    <w:p w14:paraId="12395526" w14:textId="77777777" w:rsidR="00BC0C5F" w:rsidRPr="009F6362" w:rsidRDefault="004E636F" w:rsidP="009F6362">
      <w:pPr>
        <w:pStyle w:val="ListParagraph"/>
        <w:numPr>
          <w:ilvl w:val="0"/>
          <w:numId w:val="9"/>
        </w:numPr>
        <w:ind w:hanging="270"/>
        <w:rPr>
          <w:rFonts w:ascii="Times New Roman" w:hAnsi="Times New Roman"/>
        </w:rPr>
      </w:pPr>
      <w:r w:rsidRPr="009F6362">
        <w:rPr>
          <w:rFonts w:ascii="Times New Roman" w:hAnsi="Times New Roman"/>
        </w:rPr>
        <w:t xml:space="preserve">Total </w:t>
      </w:r>
      <w:r w:rsidR="00BC0C5F" w:rsidRPr="009F6362">
        <w:rPr>
          <w:rFonts w:ascii="Times New Roman" w:hAnsi="Times New Roman"/>
        </w:rPr>
        <w:t>Number of Additional PSH Units</w:t>
      </w:r>
      <w:r w:rsidRPr="009F6362">
        <w:rPr>
          <w:rFonts w:ascii="Times New Roman" w:hAnsi="Times New Roman"/>
        </w:rPr>
        <w:t xml:space="preserve"> Offered</w:t>
      </w:r>
      <w:r w:rsidR="00BC0C5F" w:rsidRPr="009F6362">
        <w:rPr>
          <w:rFonts w:ascii="Times New Roman" w:hAnsi="Times New Roman"/>
        </w:rPr>
        <w:t>:</w:t>
      </w:r>
      <w:r w:rsidR="00BC0C5F" w:rsidRPr="009F6362">
        <w:rPr>
          <w:rFonts w:ascii="Times New Roman" w:hAnsi="Times New Roman"/>
        </w:rPr>
        <w:tab/>
      </w:r>
      <w:r w:rsidRPr="009F6362">
        <w:rPr>
          <w:rFonts w:ascii="Times New Roman" w:hAnsi="Times New Roman"/>
        </w:rPr>
        <w:tab/>
      </w:r>
      <w:r w:rsidRPr="009F6362">
        <w:rPr>
          <w:rFonts w:ascii="Times New Roman" w:hAnsi="Times New Roman"/>
        </w:rPr>
        <w:tab/>
      </w:r>
      <w:r w:rsidRPr="009F6362">
        <w:rPr>
          <w:rFonts w:ascii="Times New Roman" w:hAnsi="Times New Roman"/>
        </w:rPr>
        <w:tab/>
      </w:r>
      <w:r w:rsidRPr="009F6362">
        <w:rPr>
          <w:rFonts w:ascii="Times New Roman" w:hAnsi="Times New Roman"/>
        </w:rPr>
        <w:tab/>
      </w:r>
      <w:r w:rsidR="00BC0C5F" w:rsidRPr="009F6362">
        <w:rPr>
          <w:rFonts w:ascii="Times New Roman" w:hAnsi="Times New Roman"/>
        </w:rPr>
        <w:t>____</w:t>
      </w:r>
      <w:r w:rsidR="009F6362">
        <w:rPr>
          <w:rFonts w:ascii="Times New Roman" w:hAnsi="Times New Roman"/>
        </w:rPr>
        <w:br/>
      </w:r>
      <w:r w:rsidR="00E728E5" w:rsidRPr="0074118C">
        <w:rPr>
          <w:rFonts w:ascii="Times New Roman" w:hAnsi="Times New Roman"/>
          <w:i/>
          <w:sz w:val="18"/>
          <w:szCs w:val="18"/>
        </w:rPr>
        <w:t xml:space="preserve">(Note: </w:t>
      </w:r>
      <w:r w:rsidR="00C75165" w:rsidRPr="0074118C">
        <w:rPr>
          <w:rFonts w:ascii="Times New Roman" w:hAnsi="Times New Roman"/>
          <w:i/>
          <w:sz w:val="18"/>
          <w:szCs w:val="18"/>
        </w:rPr>
        <w:t>Multiple the percent by the total u</w:t>
      </w:r>
      <w:r w:rsidR="00E728E5" w:rsidRPr="0074118C">
        <w:rPr>
          <w:rFonts w:ascii="Times New Roman" w:hAnsi="Times New Roman"/>
          <w:i/>
          <w:sz w:val="18"/>
          <w:szCs w:val="18"/>
        </w:rPr>
        <w:t>nit</w:t>
      </w:r>
      <w:r w:rsidR="00C75165" w:rsidRPr="0074118C">
        <w:rPr>
          <w:rFonts w:ascii="Times New Roman" w:hAnsi="Times New Roman"/>
          <w:i/>
          <w:sz w:val="18"/>
          <w:szCs w:val="18"/>
        </w:rPr>
        <w:t>s and</w:t>
      </w:r>
      <w:r w:rsidR="00E728E5" w:rsidRPr="0074118C">
        <w:rPr>
          <w:rFonts w:ascii="Times New Roman" w:hAnsi="Times New Roman"/>
          <w:i/>
          <w:sz w:val="18"/>
          <w:szCs w:val="18"/>
        </w:rPr>
        <w:t xml:space="preserve"> round</w:t>
      </w:r>
      <w:r w:rsidR="00C75165" w:rsidRPr="0074118C">
        <w:rPr>
          <w:rFonts w:ascii="Times New Roman" w:hAnsi="Times New Roman"/>
          <w:i/>
          <w:sz w:val="18"/>
          <w:szCs w:val="18"/>
        </w:rPr>
        <w:t xml:space="preserve"> </w:t>
      </w:r>
      <w:r w:rsidR="00E728E5" w:rsidRPr="0074118C">
        <w:rPr>
          <w:rFonts w:ascii="Times New Roman" w:hAnsi="Times New Roman"/>
          <w:i/>
          <w:sz w:val="18"/>
          <w:szCs w:val="18"/>
        </w:rPr>
        <w:t>up</w:t>
      </w:r>
      <w:r w:rsidR="00C75165" w:rsidRPr="0074118C">
        <w:rPr>
          <w:rFonts w:ascii="Times New Roman" w:hAnsi="Times New Roman"/>
          <w:i/>
          <w:sz w:val="18"/>
          <w:szCs w:val="18"/>
        </w:rPr>
        <w:t xml:space="preserve"> any decimals</w:t>
      </w:r>
      <w:r w:rsidR="00427B04">
        <w:rPr>
          <w:rFonts w:ascii="Times New Roman" w:hAnsi="Times New Roman"/>
          <w:i/>
          <w:sz w:val="18"/>
          <w:szCs w:val="18"/>
        </w:rPr>
        <w:t xml:space="preserve"> to the next whole number</w:t>
      </w:r>
      <w:r w:rsidR="00C75165" w:rsidRPr="0074118C">
        <w:rPr>
          <w:rFonts w:ascii="Times New Roman" w:hAnsi="Times New Roman"/>
          <w:i/>
          <w:sz w:val="18"/>
          <w:szCs w:val="18"/>
        </w:rPr>
        <w:t xml:space="preserve">; see NOFA §9.3 </w:t>
      </w:r>
      <w:r w:rsidR="00E728E5" w:rsidRPr="0074118C">
        <w:rPr>
          <w:rFonts w:ascii="Times New Roman" w:hAnsi="Times New Roman"/>
          <w:i/>
          <w:sz w:val="18"/>
          <w:szCs w:val="18"/>
        </w:rPr>
        <w:t>)</w:t>
      </w:r>
    </w:p>
    <w:p w14:paraId="3C845F28" w14:textId="77777777" w:rsidR="00D369AD" w:rsidRPr="00D369AD" w:rsidRDefault="00BC0C5F" w:rsidP="00D369AD">
      <w:pPr>
        <w:pStyle w:val="ListParagraph"/>
        <w:numPr>
          <w:ilvl w:val="0"/>
          <w:numId w:val="9"/>
        </w:numPr>
        <w:ind w:hanging="270"/>
        <w:rPr>
          <w:rFonts w:ascii="Times New Roman" w:hAnsi="Times New Roman"/>
        </w:rPr>
      </w:pPr>
      <w:r w:rsidRPr="00D369AD">
        <w:rPr>
          <w:rFonts w:ascii="Times New Roman" w:hAnsi="Times New Roman"/>
        </w:rPr>
        <w:t>TOTAL PSH Units Including Both Additional &amp; Mandatory PSH Units:</w:t>
      </w:r>
      <w:r w:rsidR="004E636F" w:rsidRPr="00D369AD">
        <w:rPr>
          <w:rFonts w:ascii="Times New Roman" w:hAnsi="Times New Roman"/>
        </w:rPr>
        <w:t xml:space="preserve"> </w:t>
      </w:r>
      <w:r w:rsidR="004E636F" w:rsidRPr="00D369AD">
        <w:rPr>
          <w:rFonts w:ascii="Times New Roman" w:hAnsi="Times New Roman"/>
        </w:rPr>
        <w:tab/>
      </w:r>
      <w:r w:rsidR="004E636F" w:rsidRPr="00D369AD">
        <w:rPr>
          <w:rFonts w:ascii="Times New Roman" w:hAnsi="Times New Roman"/>
        </w:rPr>
        <w:tab/>
        <w:t>____</w:t>
      </w:r>
    </w:p>
    <w:p w14:paraId="78FCAAAC" w14:textId="77777777" w:rsidR="00D227F7" w:rsidRPr="009F6362" w:rsidRDefault="009F6362" w:rsidP="009F6362">
      <w:pPr>
        <w:rPr>
          <w:rFonts w:ascii="Times New Roman" w:hAnsi="Times New Roman"/>
          <w:b/>
          <w:sz w:val="22"/>
          <w:szCs w:val="22"/>
        </w:rPr>
      </w:pPr>
      <w:r w:rsidRPr="009F6362">
        <w:rPr>
          <w:rFonts w:ascii="Times New Roman" w:hAnsi="Times New Roman"/>
          <w:b/>
          <w:sz w:val="22"/>
          <w:szCs w:val="22"/>
          <w:u w:val="single"/>
        </w:rPr>
        <w:t xml:space="preserve">III. </w:t>
      </w:r>
      <w:r w:rsidR="00D227F7" w:rsidRPr="009F6362">
        <w:rPr>
          <w:rFonts w:ascii="Times New Roman" w:hAnsi="Times New Roman"/>
          <w:b/>
          <w:sz w:val="22"/>
          <w:szCs w:val="22"/>
          <w:u w:val="single"/>
        </w:rPr>
        <w:t>Project Features</w:t>
      </w:r>
    </w:p>
    <w:p w14:paraId="102C786E" w14:textId="77777777" w:rsidR="00D227F7" w:rsidRPr="009F6362" w:rsidRDefault="00D227F7" w:rsidP="00135339">
      <w:pPr>
        <w:rPr>
          <w:rFonts w:ascii="Times New Roman" w:hAnsi="Times New Roman"/>
          <w:sz w:val="22"/>
          <w:szCs w:val="22"/>
        </w:rPr>
      </w:pPr>
      <w:r w:rsidRPr="009F6362">
        <w:rPr>
          <w:rFonts w:ascii="Times New Roman" w:hAnsi="Times New Roman"/>
          <w:sz w:val="22"/>
          <w:szCs w:val="22"/>
        </w:rPr>
        <w:tab/>
      </w:r>
    </w:p>
    <w:p w14:paraId="6542C5A3" w14:textId="7D78B88A" w:rsidR="00B32EFA" w:rsidRDefault="00B32EFA" w:rsidP="00427B04">
      <w:pPr>
        <w:pStyle w:val="ListParagraph"/>
        <w:numPr>
          <w:ilvl w:val="0"/>
          <w:numId w:val="14"/>
        </w:numPr>
        <w:rPr>
          <w:rFonts w:ascii="Times New Roman" w:hAnsi="Times New Roman"/>
        </w:rPr>
      </w:pPr>
      <w:r>
        <w:rPr>
          <w:rFonts w:ascii="Times New Roman" w:hAnsi="Times New Roman"/>
        </w:rPr>
        <w:t xml:space="preserve">Is the property population restricted in any way (e.g., </w:t>
      </w:r>
      <w:r w:rsidR="00D448AE">
        <w:rPr>
          <w:rFonts w:ascii="Times New Roman" w:hAnsi="Times New Roman"/>
        </w:rPr>
        <w:t>age-restricted</w:t>
      </w:r>
      <w:r>
        <w:rPr>
          <w:rFonts w:ascii="Times New Roman" w:hAnsi="Times New Roman"/>
        </w:rPr>
        <w:t xml:space="preserve">, veterans housing, etc.)?  Please provide details. </w:t>
      </w:r>
    </w:p>
    <w:p w14:paraId="1514D5D3" w14:textId="37878695" w:rsidR="00E728E5" w:rsidRPr="00E728E5" w:rsidRDefault="00485D2F" w:rsidP="00427B04">
      <w:pPr>
        <w:pStyle w:val="ListParagraph"/>
        <w:numPr>
          <w:ilvl w:val="0"/>
          <w:numId w:val="14"/>
        </w:numPr>
        <w:rPr>
          <w:rFonts w:ascii="Times New Roman" w:hAnsi="Times New Roman"/>
        </w:rPr>
      </w:pPr>
      <w:r w:rsidRPr="009F6362">
        <w:rPr>
          <w:rFonts w:ascii="Times New Roman" w:hAnsi="Times New Roman"/>
        </w:rPr>
        <w:t xml:space="preserve">PSH Unit </w:t>
      </w:r>
      <w:r w:rsidR="00193BA1" w:rsidRPr="009F6362">
        <w:rPr>
          <w:rFonts w:ascii="Times New Roman" w:hAnsi="Times New Roman"/>
        </w:rPr>
        <w:t>Composition</w:t>
      </w:r>
      <w:r w:rsidR="0074118C">
        <w:rPr>
          <w:rFonts w:ascii="Times New Roman" w:hAnsi="Times New Roman"/>
        </w:rPr>
        <w:br/>
      </w:r>
      <w:r w:rsidR="0074118C">
        <w:rPr>
          <w:rFonts w:ascii="Times New Roman" w:eastAsia="Times New Roman" w:hAnsi="Times New Roman"/>
          <w:i/>
        </w:rPr>
        <w:t>Please i</w:t>
      </w:r>
      <w:r w:rsidR="00193BA1" w:rsidRPr="008B7082">
        <w:rPr>
          <w:rFonts w:ascii="Times New Roman" w:eastAsia="Times New Roman" w:hAnsi="Times New Roman"/>
          <w:i/>
        </w:rPr>
        <w:t>nclude both Mandatory and Additional PSH Units</w:t>
      </w:r>
      <w:r w:rsidR="008B7082">
        <w:rPr>
          <w:rFonts w:ascii="Times New Roman" w:eastAsia="Times New Roman" w:hAnsi="Times New Roman"/>
          <w:i/>
        </w:rPr>
        <w:t xml:space="preserve"> </w:t>
      </w:r>
      <w:r w:rsidR="0074118C">
        <w:rPr>
          <w:rFonts w:ascii="Times New Roman" w:eastAsia="Times New Roman" w:hAnsi="Times New Roman"/>
          <w:i/>
        </w:rPr>
        <w:t>in the b</w:t>
      </w:r>
      <w:r w:rsidR="008B7082">
        <w:rPr>
          <w:rFonts w:ascii="Times New Roman" w:eastAsia="Times New Roman" w:hAnsi="Times New Roman"/>
          <w:i/>
        </w:rPr>
        <w:t>elow</w:t>
      </w:r>
      <w:r w:rsidR="0074118C">
        <w:rPr>
          <w:rFonts w:ascii="Times New Roman" w:eastAsia="Times New Roman" w:hAnsi="Times New Roman"/>
          <w:i/>
        </w:rPr>
        <w:t>.</w:t>
      </w:r>
    </w:p>
    <w:p w14:paraId="5B5BCC87" w14:textId="77777777" w:rsidR="009F6362" w:rsidRDefault="00485D2F" w:rsidP="00427B04">
      <w:pPr>
        <w:pStyle w:val="ListParagraph"/>
        <w:numPr>
          <w:ilvl w:val="0"/>
          <w:numId w:val="15"/>
        </w:numPr>
        <w:rPr>
          <w:rFonts w:ascii="Times New Roman" w:hAnsi="Times New Roman"/>
        </w:rPr>
      </w:pPr>
      <w:r w:rsidRPr="009F6362">
        <w:rPr>
          <w:rFonts w:ascii="Times New Roman" w:hAnsi="Times New Roman"/>
        </w:rPr>
        <w:t>____</w:t>
      </w:r>
      <w:r w:rsidR="00E728E5" w:rsidRPr="009F6362">
        <w:rPr>
          <w:rFonts w:ascii="Times New Roman" w:hAnsi="Times New Roman"/>
        </w:rPr>
        <w:t xml:space="preserve"> Number of </w:t>
      </w:r>
      <w:r w:rsidR="00D369AD">
        <w:rPr>
          <w:rFonts w:ascii="Times New Roman" w:hAnsi="Times New Roman"/>
        </w:rPr>
        <w:t>0</w:t>
      </w:r>
      <w:r w:rsidR="00D369AD" w:rsidRPr="009F6362">
        <w:rPr>
          <w:rFonts w:ascii="Times New Roman" w:hAnsi="Times New Roman"/>
        </w:rPr>
        <w:t xml:space="preserve">-Bedroom </w:t>
      </w:r>
      <w:r w:rsidR="008B7082" w:rsidRPr="009F6362">
        <w:rPr>
          <w:rFonts w:ascii="Times New Roman" w:hAnsi="Times New Roman"/>
        </w:rPr>
        <w:t xml:space="preserve">PSH </w:t>
      </w:r>
      <w:r w:rsidR="00E728E5" w:rsidRPr="009F6362">
        <w:rPr>
          <w:rFonts w:ascii="Times New Roman" w:hAnsi="Times New Roman"/>
        </w:rPr>
        <w:t>Units</w:t>
      </w:r>
      <w:r w:rsidR="00193BA1" w:rsidRPr="009F6362">
        <w:rPr>
          <w:rFonts w:ascii="Times New Roman" w:hAnsi="Times New Roman"/>
        </w:rPr>
        <w:t xml:space="preserve"> </w:t>
      </w:r>
    </w:p>
    <w:p w14:paraId="6BC23ED1" w14:textId="77777777" w:rsidR="00D369AD" w:rsidRDefault="00D369AD" w:rsidP="00427B04">
      <w:pPr>
        <w:pStyle w:val="ListParagraph"/>
        <w:numPr>
          <w:ilvl w:val="0"/>
          <w:numId w:val="15"/>
        </w:numPr>
        <w:rPr>
          <w:rFonts w:ascii="Times New Roman" w:hAnsi="Times New Roman"/>
        </w:rPr>
      </w:pPr>
      <w:r w:rsidRPr="009F6362">
        <w:rPr>
          <w:rFonts w:ascii="Times New Roman" w:hAnsi="Times New Roman"/>
        </w:rPr>
        <w:t xml:space="preserve">____ Number of </w:t>
      </w:r>
      <w:r>
        <w:rPr>
          <w:rFonts w:ascii="Times New Roman" w:hAnsi="Times New Roman"/>
        </w:rPr>
        <w:t>1</w:t>
      </w:r>
      <w:r w:rsidRPr="009F6362">
        <w:rPr>
          <w:rFonts w:ascii="Times New Roman" w:hAnsi="Times New Roman"/>
        </w:rPr>
        <w:t>-Bedroom PSH Units</w:t>
      </w:r>
    </w:p>
    <w:p w14:paraId="15F0C7B9" w14:textId="77777777" w:rsidR="00E728E5" w:rsidRDefault="00E728E5" w:rsidP="00427B04">
      <w:pPr>
        <w:pStyle w:val="ListParagraph"/>
        <w:numPr>
          <w:ilvl w:val="0"/>
          <w:numId w:val="15"/>
        </w:numPr>
        <w:rPr>
          <w:rFonts w:ascii="Times New Roman" w:hAnsi="Times New Roman"/>
        </w:rPr>
      </w:pPr>
      <w:r w:rsidRPr="009F6362">
        <w:rPr>
          <w:rFonts w:ascii="Times New Roman" w:hAnsi="Times New Roman"/>
        </w:rPr>
        <w:t xml:space="preserve">____ Number of </w:t>
      </w:r>
      <w:r w:rsidR="00D369AD">
        <w:rPr>
          <w:rFonts w:ascii="Times New Roman" w:hAnsi="Times New Roman"/>
        </w:rPr>
        <w:t>2</w:t>
      </w:r>
      <w:r w:rsidRPr="009F6362">
        <w:rPr>
          <w:rFonts w:ascii="Times New Roman" w:hAnsi="Times New Roman"/>
        </w:rPr>
        <w:t>-Bedroom</w:t>
      </w:r>
      <w:r w:rsidR="008B7082" w:rsidRPr="009F6362">
        <w:rPr>
          <w:rFonts w:ascii="Times New Roman" w:hAnsi="Times New Roman"/>
        </w:rPr>
        <w:t xml:space="preserve"> PSH</w:t>
      </w:r>
      <w:r w:rsidRPr="009F6362">
        <w:rPr>
          <w:rFonts w:ascii="Times New Roman" w:hAnsi="Times New Roman"/>
        </w:rPr>
        <w:t xml:space="preserve"> Units</w:t>
      </w:r>
    </w:p>
    <w:p w14:paraId="512AB7FB" w14:textId="77777777" w:rsidR="0081014E" w:rsidRPr="00671280" w:rsidRDefault="00AC777D" w:rsidP="00671280">
      <w:pPr>
        <w:pStyle w:val="ListParagraph"/>
        <w:numPr>
          <w:ilvl w:val="0"/>
          <w:numId w:val="15"/>
        </w:numPr>
        <w:rPr>
          <w:rFonts w:ascii="Times New Roman" w:hAnsi="Times New Roman"/>
        </w:rPr>
      </w:pPr>
      <w:r w:rsidRPr="009F6362">
        <w:rPr>
          <w:rFonts w:ascii="Times New Roman" w:hAnsi="Times New Roman"/>
        </w:rPr>
        <w:t>____</w:t>
      </w:r>
      <w:r>
        <w:rPr>
          <w:rFonts w:ascii="Times New Roman" w:hAnsi="Times New Roman"/>
        </w:rPr>
        <w:t xml:space="preserve"> </w:t>
      </w:r>
      <w:r w:rsidR="009F6362" w:rsidRPr="009F6362">
        <w:rPr>
          <w:rFonts w:ascii="Times New Roman" w:hAnsi="Times New Roman"/>
        </w:rPr>
        <w:t xml:space="preserve">TOTAL </w:t>
      </w:r>
      <w:r w:rsidR="00D369AD">
        <w:rPr>
          <w:rFonts w:ascii="Times New Roman" w:hAnsi="Times New Roman"/>
        </w:rPr>
        <w:t xml:space="preserve">Studio, </w:t>
      </w:r>
      <w:r w:rsidR="009F6362">
        <w:rPr>
          <w:rFonts w:ascii="Times New Roman" w:hAnsi="Times New Roman"/>
        </w:rPr>
        <w:t>One &amp; Two</w:t>
      </w:r>
      <w:r w:rsidR="00D369AD">
        <w:rPr>
          <w:rFonts w:ascii="Times New Roman" w:hAnsi="Times New Roman"/>
        </w:rPr>
        <w:t>-Bedroom</w:t>
      </w:r>
      <w:r w:rsidR="009F6362">
        <w:rPr>
          <w:rFonts w:ascii="Times New Roman" w:hAnsi="Times New Roman"/>
        </w:rPr>
        <w:t xml:space="preserve"> </w:t>
      </w:r>
      <w:r w:rsidR="009F6362" w:rsidRPr="009F6362">
        <w:rPr>
          <w:rFonts w:ascii="Times New Roman" w:hAnsi="Times New Roman"/>
        </w:rPr>
        <w:t>PSH Units</w:t>
      </w:r>
      <w:r w:rsidR="009F6362">
        <w:rPr>
          <w:rFonts w:ascii="Times New Roman" w:hAnsi="Times New Roman"/>
        </w:rPr>
        <w:t xml:space="preserve"> Proposed</w:t>
      </w:r>
      <w:r w:rsidR="00D369AD">
        <w:rPr>
          <w:rFonts w:ascii="Times New Roman" w:hAnsi="Times New Roman"/>
        </w:rPr>
        <w:t>:</w:t>
      </w:r>
      <w:r w:rsidR="009F6362">
        <w:rPr>
          <w:rFonts w:ascii="Times New Roman" w:hAnsi="Times New Roman"/>
        </w:rPr>
        <w:tab/>
      </w:r>
      <w:r w:rsidR="005C6C13">
        <w:rPr>
          <w:rFonts w:ascii="Times New Roman" w:hAnsi="Times New Roman"/>
        </w:rPr>
        <w:tab/>
      </w:r>
      <w:r w:rsidR="005C6C13">
        <w:rPr>
          <w:rFonts w:ascii="Times New Roman" w:hAnsi="Times New Roman"/>
        </w:rPr>
        <w:tab/>
      </w:r>
      <w:r w:rsidR="009F6362">
        <w:rPr>
          <w:rFonts w:ascii="Times New Roman" w:hAnsi="Times New Roman"/>
        </w:rPr>
        <w:br/>
      </w:r>
      <w:r w:rsidR="009F6362" w:rsidRPr="0074118C">
        <w:rPr>
          <w:rFonts w:ascii="Times New Roman" w:hAnsi="Times New Roman"/>
          <w:i/>
          <w:sz w:val="18"/>
          <w:szCs w:val="18"/>
        </w:rPr>
        <w:t>(Note: Total in Section III.</w:t>
      </w:r>
      <w:r w:rsidR="00D369AD">
        <w:rPr>
          <w:rFonts w:ascii="Times New Roman" w:hAnsi="Times New Roman"/>
          <w:i/>
          <w:sz w:val="18"/>
          <w:szCs w:val="18"/>
        </w:rPr>
        <w:t>A.4</w:t>
      </w:r>
      <w:r w:rsidR="009F6362" w:rsidRPr="0074118C">
        <w:rPr>
          <w:rFonts w:ascii="Times New Roman" w:hAnsi="Times New Roman"/>
          <w:i/>
          <w:sz w:val="18"/>
          <w:szCs w:val="18"/>
        </w:rPr>
        <w:t>. for Section III.</w:t>
      </w:r>
      <w:r w:rsidR="00D369AD">
        <w:rPr>
          <w:rFonts w:ascii="Times New Roman" w:hAnsi="Times New Roman"/>
          <w:i/>
          <w:sz w:val="18"/>
          <w:szCs w:val="18"/>
        </w:rPr>
        <w:t>A</w:t>
      </w:r>
      <w:r w:rsidR="009F6362" w:rsidRPr="0074118C">
        <w:rPr>
          <w:rFonts w:ascii="Times New Roman" w:hAnsi="Times New Roman"/>
          <w:i/>
          <w:sz w:val="18"/>
          <w:szCs w:val="18"/>
        </w:rPr>
        <w:t>.</w:t>
      </w:r>
      <w:r w:rsidR="00D369AD">
        <w:rPr>
          <w:rFonts w:ascii="Times New Roman" w:hAnsi="Times New Roman"/>
          <w:i/>
          <w:sz w:val="18"/>
          <w:szCs w:val="18"/>
        </w:rPr>
        <w:t>1, A.2, A.3,</w:t>
      </w:r>
      <w:r w:rsidR="009F6362" w:rsidRPr="0074118C">
        <w:rPr>
          <w:rFonts w:ascii="Times New Roman" w:hAnsi="Times New Roman"/>
          <w:i/>
          <w:sz w:val="18"/>
          <w:szCs w:val="18"/>
        </w:rPr>
        <w:t xml:space="preserve"> should be the same as Section I.E.)</w:t>
      </w:r>
    </w:p>
    <w:p w14:paraId="6EE105BA" w14:textId="77777777" w:rsidR="00E728E5" w:rsidRPr="00E728E5" w:rsidRDefault="00E728E5" w:rsidP="00671280">
      <w:pPr>
        <w:pStyle w:val="ListParagraph"/>
        <w:ind w:left="990"/>
        <w:rPr>
          <w:rFonts w:ascii="Times New Roman" w:hAnsi="Times New Roman"/>
        </w:rPr>
      </w:pPr>
      <w:r w:rsidRPr="00E728E5">
        <w:rPr>
          <w:rFonts w:ascii="Times New Roman" w:hAnsi="Times New Roman"/>
        </w:rPr>
        <w:lastRenderedPageBreak/>
        <w:t xml:space="preserve">____ </w:t>
      </w:r>
      <w:r w:rsidR="008B7082">
        <w:rPr>
          <w:rFonts w:ascii="Times New Roman" w:hAnsi="Times New Roman"/>
        </w:rPr>
        <w:t xml:space="preserve">Total </w:t>
      </w:r>
      <w:r w:rsidRPr="00E728E5">
        <w:rPr>
          <w:rFonts w:ascii="Times New Roman" w:hAnsi="Times New Roman"/>
        </w:rPr>
        <w:t>Number of Accessible Units</w:t>
      </w:r>
    </w:p>
    <w:p w14:paraId="49A59FD7" w14:textId="4A209CE6" w:rsidR="00EB31C1" w:rsidRPr="00E728E5" w:rsidRDefault="00EB31C1" w:rsidP="00671280">
      <w:pPr>
        <w:pStyle w:val="ListParagraph"/>
        <w:ind w:left="990"/>
        <w:rPr>
          <w:rFonts w:ascii="Times New Roman" w:hAnsi="Times New Roman"/>
        </w:rPr>
      </w:pPr>
      <w:r w:rsidRPr="00E728E5">
        <w:rPr>
          <w:rFonts w:ascii="Times New Roman" w:hAnsi="Times New Roman"/>
        </w:rPr>
        <w:t xml:space="preserve">____ </w:t>
      </w:r>
      <w:r>
        <w:rPr>
          <w:rFonts w:ascii="Times New Roman" w:hAnsi="Times New Roman"/>
        </w:rPr>
        <w:t xml:space="preserve">Total </w:t>
      </w:r>
      <w:r w:rsidRPr="00E728E5">
        <w:rPr>
          <w:rFonts w:ascii="Times New Roman" w:hAnsi="Times New Roman"/>
        </w:rPr>
        <w:t xml:space="preserve">Number of </w:t>
      </w:r>
      <w:proofErr w:type="spellStart"/>
      <w:r w:rsidR="005C6C13">
        <w:rPr>
          <w:rFonts w:ascii="Times New Roman" w:hAnsi="Times New Roman"/>
        </w:rPr>
        <w:t>Visitabl</w:t>
      </w:r>
      <w:r w:rsidRPr="00E728E5">
        <w:rPr>
          <w:rFonts w:ascii="Times New Roman" w:hAnsi="Times New Roman"/>
        </w:rPr>
        <w:t>e</w:t>
      </w:r>
      <w:proofErr w:type="spellEnd"/>
      <w:r w:rsidRPr="00E728E5">
        <w:rPr>
          <w:rFonts w:ascii="Times New Roman" w:hAnsi="Times New Roman"/>
        </w:rPr>
        <w:t xml:space="preserve"> Units</w:t>
      </w:r>
      <w:r w:rsidR="009A37F7">
        <w:rPr>
          <w:rStyle w:val="FootnoteReference"/>
          <w:rFonts w:ascii="Times New Roman" w:hAnsi="Times New Roman"/>
        </w:rPr>
        <w:footnoteReference w:id="1"/>
      </w:r>
      <w:r w:rsidR="0081014E">
        <w:rPr>
          <w:rFonts w:ascii="Times New Roman" w:hAnsi="Times New Roman"/>
        </w:rPr>
        <w:t xml:space="preserve"> </w:t>
      </w:r>
    </w:p>
    <w:p w14:paraId="71F1CAE7" w14:textId="77777777" w:rsidR="00427B04" w:rsidRDefault="00E728E5" w:rsidP="00671280">
      <w:pPr>
        <w:pStyle w:val="ListParagraph"/>
        <w:ind w:left="990"/>
        <w:rPr>
          <w:rFonts w:ascii="Times New Roman" w:hAnsi="Times New Roman"/>
        </w:rPr>
      </w:pPr>
      <w:r w:rsidRPr="00E728E5">
        <w:rPr>
          <w:rFonts w:ascii="Times New Roman" w:hAnsi="Times New Roman"/>
        </w:rPr>
        <w:t>____</w:t>
      </w:r>
      <w:r w:rsidR="009F6362" w:rsidRPr="009F6362">
        <w:rPr>
          <w:rFonts w:ascii="Times New Roman" w:hAnsi="Times New Roman"/>
        </w:rPr>
        <w:t xml:space="preserve"> TOTAL</w:t>
      </w:r>
      <w:r w:rsidR="009F6362" w:rsidRPr="00E728E5">
        <w:rPr>
          <w:rFonts w:ascii="Times New Roman" w:hAnsi="Times New Roman"/>
        </w:rPr>
        <w:t xml:space="preserve"> </w:t>
      </w:r>
      <w:r w:rsidRPr="00E728E5">
        <w:rPr>
          <w:rFonts w:ascii="Times New Roman" w:hAnsi="Times New Roman"/>
        </w:rPr>
        <w:t>Accessible</w:t>
      </w:r>
      <w:r w:rsidR="005C6C13">
        <w:rPr>
          <w:rFonts w:ascii="Times New Roman" w:hAnsi="Times New Roman"/>
        </w:rPr>
        <w:t xml:space="preserve"> and </w:t>
      </w:r>
      <w:proofErr w:type="spellStart"/>
      <w:r w:rsidR="005C6C13">
        <w:rPr>
          <w:rFonts w:ascii="Times New Roman" w:hAnsi="Times New Roman"/>
        </w:rPr>
        <w:t>Visitable</w:t>
      </w:r>
      <w:proofErr w:type="spellEnd"/>
      <w:r w:rsidRPr="00E728E5">
        <w:rPr>
          <w:rFonts w:ascii="Times New Roman" w:hAnsi="Times New Roman"/>
        </w:rPr>
        <w:t xml:space="preserve"> Units</w:t>
      </w:r>
      <w:r>
        <w:rPr>
          <w:rFonts w:ascii="Times New Roman" w:hAnsi="Times New Roman"/>
        </w:rPr>
        <w:t xml:space="preserve"> </w:t>
      </w:r>
      <w:r w:rsidR="005C6C13">
        <w:rPr>
          <w:rFonts w:ascii="Times New Roman" w:hAnsi="Times New Roman"/>
        </w:rPr>
        <w:t xml:space="preserve">that are </w:t>
      </w:r>
      <w:r w:rsidR="008B7082">
        <w:rPr>
          <w:rFonts w:ascii="Times New Roman" w:hAnsi="Times New Roman"/>
        </w:rPr>
        <w:t>PSH Units</w:t>
      </w:r>
      <w:r w:rsidR="005C6C13">
        <w:rPr>
          <w:rFonts w:ascii="Times New Roman" w:hAnsi="Times New Roman"/>
        </w:rPr>
        <w:t>:</w:t>
      </w:r>
    </w:p>
    <w:p w14:paraId="6401EAEA" w14:textId="77777777" w:rsidR="00427B04" w:rsidRDefault="00427B04" w:rsidP="00427B04">
      <w:pPr>
        <w:pStyle w:val="ListParagraph"/>
        <w:rPr>
          <w:rFonts w:ascii="Times New Roman" w:hAnsi="Times New Roman"/>
        </w:rPr>
      </w:pPr>
    </w:p>
    <w:p w14:paraId="389DFB89" w14:textId="77777777" w:rsidR="00EB31C1" w:rsidRDefault="00EB31C1" w:rsidP="00EB31C1">
      <w:pPr>
        <w:rPr>
          <w:rFonts w:ascii="Times New Roman" w:hAnsi="Times New Roman"/>
        </w:rPr>
      </w:pPr>
    </w:p>
    <w:p w14:paraId="1FC77929" w14:textId="77777777" w:rsidR="00D23B1B" w:rsidRDefault="00D23B1B" w:rsidP="00EB31C1">
      <w:pPr>
        <w:rPr>
          <w:rFonts w:ascii="Times New Roman" w:eastAsiaTheme="minorHAnsi" w:hAnsi="Times New Roman"/>
          <w:b/>
          <w:sz w:val="22"/>
          <w:szCs w:val="22"/>
          <w:u w:val="single"/>
        </w:rPr>
      </w:pPr>
    </w:p>
    <w:p w14:paraId="427FCAD3" w14:textId="77777777" w:rsidR="00EB31C1" w:rsidRPr="00EB31C1" w:rsidRDefault="00EB31C1" w:rsidP="00EB31C1">
      <w:pPr>
        <w:rPr>
          <w:rFonts w:ascii="Times New Roman" w:eastAsiaTheme="minorHAnsi" w:hAnsi="Times New Roman"/>
          <w:b/>
          <w:sz w:val="22"/>
          <w:szCs w:val="22"/>
        </w:rPr>
      </w:pPr>
      <w:r w:rsidRPr="00EB31C1">
        <w:rPr>
          <w:rFonts w:ascii="Times New Roman" w:eastAsiaTheme="minorHAnsi" w:hAnsi="Times New Roman"/>
          <w:b/>
          <w:sz w:val="22"/>
          <w:szCs w:val="22"/>
          <w:u w:val="single"/>
        </w:rPr>
        <w:t xml:space="preserve">Additional </w:t>
      </w:r>
      <w:r>
        <w:rPr>
          <w:rFonts w:ascii="Times New Roman" w:eastAsiaTheme="minorHAnsi" w:hAnsi="Times New Roman"/>
          <w:b/>
          <w:sz w:val="22"/>
          <w:szCs w:val="22"/>
          <w:u w:val="single"/>
        </w:rPr>
        <w:t xml:space="preserve">Sponsor </w:t>
      </w:r>
      <w:r w:rsidRPr="00EB31C1">
        <w:rPr>
          <w:rFonts w:ascii="Times New Roman" w:eastAsiaTheme="minorHAnsi" w:hAnsi="Times New Roman"/>
          <w:b/>
          <w:sz w:val="22"/>
          <w:szCs w:val="22"/>
          <w:u w:val="single"/>
        </w:rPr>
        <w:t>Remarks</w:t>
      </w:r>
      <w:r w:rsidRPr="00EB31C1">
        <w:rPr>
          <w:rFonts w:ascii="Times New Roman" w:eastAsiaTheme="minorHAnsi" w:hAnsi="Times New Roman"/>
          <w:b/>
          <w:sz w:val="22"/>
          <w:szCs w:val="22"/>
        </w:rPr>
        <w:t>:</w:t>
      </w:r>
    </w:p>
    <w:p w14:paraId="3B94CB95" w14:textId="77777777" w:rsidR="00EB31C1" w:rsidRDefault="00EB31C1" w:rsidP="00EB31C1">
      <w:pPr>
        <w:rPr>
          <w:rFonts w:ascii="Times New Roman" w:hAnsi="Times New Roman"/>
        </w:rPr>
      </w:pPr>
    </w:p>
    <w:p w14:paraId="5652DF2E" w14:textId="77777777" w:rsidR="00EB31C1" w:rsidRDefault="00EB31C1" w:rsidP="00EB31C1">
      <w:pPr>
        <w:rPr>
          <w:rFonts w:ascii="Times New Roman" w:hAnsi="Times New Roman"/>
        </w:rPr>
      </w:pPr>
    </w:p>
    <w:p w14:paraId="4448CF90" w14:textId="77777777" w:rsidR="00EB31C1" w:rsidRDefault="00EB31C1" w:rsidP="00EB31C1">
      <w:pPr>
        <w:rPr>
          <w:rFonts w:ascii="Times New Roman" w:hAnsi="Times New Roman"/>
        </w:rPr>
      </w:pPr>
    </w:p>
    <w:p w14:paraId="384F97B6" w14:textId="77777777" w:rsidR="00EB31C1" w:rsidRDefault="00EB31C1" w:rsidP="00EB31C1">
      <w:pPr>
        <w:rPr>
          <w:rFonts w:ascii="Times New Roman" w:hAnsi="Times New Roman"/>
        </w:rPr>
      </w:pPr>
    </w:p>
    <w:p w14:paraId="607BF722" w14:textId="77777777" w:rsidR="00EB31C1" w:rsidRDefault="00EB31C1" w:rsidP="00EB31C1">
      <w:pPr>
        <w:rPr>
          <w:rFonts w:ascii="Times New Roman" w:hAnsi="Times New Roman"/>
        </w:rPr>
      </w:pPr>
    </w:p>
    <w:p w14:paraId="0EC4C146" w14:textId="77777777" w:rsidR="00EB31C1" w:rsidRDefault="00EB31C1" w:rsidP="00EB31C1">
      <w:pPr>
        <w:rPr>
          <w:rFonts w:ascii="Times New Roman" w:hAnsi="Times New Roman"/>
        </w:rPr>
      </w:pPr>
    </w:p>
    <w:p w14:paraId="2D375FD1" w14:textId="77777777" w:rsidR="00EB31C1" w:rsidRDefault="00EB31C1" w:rsidP="00EB31C1">
      <w:pPr>
        <w:rPr>
          <w:rFonts w:ascii="Times New Roman" w:hAnsi="Times New Roman"/>
        </w:rPr>
      </w:pPr>
    </w:p>
    <w:p w14:paraId="4063900B" w14:textId="77777777" w:rsidR="00EB31C1" w:rsidRDefault="00EB31C1" w:rsidP="00EB31C1">
      <w:pPr>
        <w:rPr>
          <w:rFonts w:ascii="Times New Roman" w:hAnsi="Times New Roman"/>
        </w:rPr>
      </w:pPr>
    </w:p>
    <w:p w14:paraId="4699DBE6" w14:textId="77777777" w:rsidR="00EB31C1" w:rsidRDefault="00EB31C1" w:rsidP="00EB31C1">
      <w:pPr>
        <w:rPr>
          <w:rFonts w:ascii="Times New Roman" w:hAnsi="Times New Roman"/>
        </w:rPr>
      </w:pPr>
    </w:p>
    <w:p w14:paraId="1795E198" w14:textId="77777777" w:rsidR="00EB31C1" w:rsidRDefault="00EB31C1" w:rsidP="00EB31C1">
      <w:pPr>
        <w:rPr>
          <w:rFonts w:ascii="Times New Roman" w:hAnsi="Times New Roman"/>
        </w:rPr>
      </w:pPr>
    </w:p>
    <w:p w14:paraId="6BFC524B" w14:textId="77777777" w:rsidR="00EB31C1" w:rsidRDefault="00EB31C1" w:rsidP="00EB31C1">
      <w:pPr>
        <w:rPr>
          <w:rFonts w:ascii="Times New Roman" w:hAnsi="Times New Roman"/>
        </w:rPr>
      </w:pPr>
    </w:p>
    <w:p w14:paraId="49EDEB6D" w14:textId="77777777" w:rsidR="00EB31C1" w:rsidRDefault="00EB31C1" w:rsidP="00EB31C1">
      <w:pPr>
        <w:rPr>
          <w:rFonts w:ascii="Times New Roman" w:hAnsi="Times New Roman"/>
        </w:rPr>
      </w:pPr>
    </w:p>
    <w:p w14:paraId="476D88E4" w14:textId="77777777" w:rsidR="00EB31C1" w:rsidRDefault="00EB31C1" w:rsidP="00EB31C1">
      <w:pPr>
        <w:rPr>
          <w:rFonts w:ascii="Times New Roman" w:hAnsi="Times New Roman"/>
        </w:rPr>
      </w:pPr>
    </w:p>
    <w:p w14:paraId="502979EE" w14:textId="77777777" w:rsidR="00EB31C1" w:rsidRDefault="00EB31C1" w:rsidP="00EB31C1">
      <w:pPr>
        <w:rPr>
          <w:rFonts w:ascii="Times New Roman" w:hAnsi="Times New Roman"/>
        </w:rPr>
      </w:pPr>
    </w:p>
    <w:p w14:paraId="623776E7" w14:textId="77777777" w:rsidR="00D369AD" w:rsidRDefault="00D369AD" w:rsidP="00EB31C1">
      <w:pPr>
        <w:rPr>
          <w:rFonts w:ascii="Times New Roman" w:hAnsi="Times New Roman"/>
        </w:rPr>
      </w:pPr>
    </w:p>
    <w:p w14:paraId="04D954C9" w14:textId="77777777" w:rsidR="00D227F7" w:rsidRPr="0074118C" w:rsidRDefault="00D227F7" w:rsidP="00135339">
      <w:pPr>
        <w:rPr>
          <w:rFonts w:ascii="Times New Roman" w:hAnsi="Times New Roman"/>
          <w:i/>
          <w:sz w:val="22"/>
          <w:szCs w:val="22"/>
        </w:rPr>
      </w:pPr>
    </w:p>
    <w:p w14:paraId="209666D5" w14:textId="77777777" w:rsidR="00EB31C1" w:rsidRDefault="0074118C" w:rsidP="00485D2F">
      <w:pPr>
        <w:rPr>
          <w:rFonts w:ascii="Times New Roman" w:hAnsi="Times New Roman"/>
          <w:i/>
          <w:sz w:val="22"/>
          <w:szCs w:val="22"/>
        </w:rPr>
      </w:pPr>
      <w:r>
        <w:rPr>
          <w:rFonts w:ascii="Times New Roman" w:hAnsi="Times New Roman"/>
          <w:i/>
          <w:sz w:val="22"/>
          <w:szCs w:val="22"/>
        </w:rPr>
        <w:t>By submitting a Sponsor Letter and Attachment 1, Sponsor acknowledges that p</w:t>
      </w:r>
      <w:r w:rsidR="00E728E5" w:rsidRPr="0074118C">
        <w:rPr>
          <w:rFonts w:ascii="Times New Roman" w:hAnsi="Times New Roman"/>
          <w:i/>
          <w:sz w:val="22"/>
          <w:szCs w:val="22"/>
        </w:rPr>
        <w:t>ursuant</w:t>
      </w:r>
      <w:r w:rsidR="00485D2F" w:rsidRPr="0074118C">
        <w:rPr>
          <w:rFonts w:ascii="Times New Roman" w:hAnsi="Times New Roman"/>
          <w:i/>
          <w:sz w:val="22"/>
          <w:szCs w:val="22"/>
        </w:rPr>
        <w:t xml:space="preserve"> </w:t>
      </w:r>
      <w:r>
        <w:rPr>
          <w:rFonts w:ascii="Times New Roman" w:hAnsi="Times New Roman"/>
          <w:i/>
          <w:sz w:val="22"/>
          <w:szCs w:val="22"/>
        </w:rPr>
        <w:t xml:space="preserve">the </w:t>
      </w:r>
      <w:r w:rsidR="00485D2F" w:rsidRPr="0074118C">
        <w:rPr>
          <w:rFonts w:ascii="Times New Roman" w:hAnsi="Times New Roman"/>
          <w:i/>
          <w:sz w:val="22"/>
          <w:szCs w:val="22"/>
        </w:rPr>
        <w:t xml:space="preserve">NOFA </w:t>
      </w:r>
      <w:r w:rsidR="00485D2F" w:rsidRPr="0074118C">
        <w:rPr>
          <w:i/>
        </w:rPr>
        <w:t>§1.5</w:t>
      </w:r>
      <w:r w:rsidR="00E728E5" w:rsidRPr="0074118C">
        <w:rPr>
          <w:i/>
        </w:rPr>
        <w:t xml:space="preserve">: </w:t>
      </w:r>
      <w:r w:rsidR="00485D2F" w:rsidRPr="0074118C">
        <w:rPr>
          <w:i/>
        </w:rPr>
        <w:t>“</w:t>
      </w:r>
      <w:r w:rsidR="00485D2F" w:rsidRPr="0074118C">
        <w:rPr>
          <w:rFonts w:ascii="Times New Roman" w:hAnsi="Times New Roman"/>
          <w:i/>
          <w:sz w:val="22"/>
          <w:szCs w:val="22"/>
        </w:rPr>
        <w:t>LDH reserves the right not to make referrals to a Mandatory PSH unit, or to decline the offer of Additional PSH if it is determined that the project does not sufficiently meet LDH’s assessment criteria. If the option of Additional PSH is accepted by the LDH, the property will be required to include these Additional PSH units, and will receive project-based subsidies for all such Additional PSH which is offered by the developer and accepted by the LDH. If the option is not exercised by the LDH, the project will not be required to incorporate any Additional PSH. See §9.3, Permanent Supportive Housing (“PSH”) Set-Aside Requirement.”</w:t>
      </w:r>
    </w:p>
    <w:p w14:paraId="44F3BB9E" w14:textId="77777777" w:rsidR="00EB31C1" w:rsidRPr="0074118C" w:rsidRDefault="00EB31C1" w:rsidP="00485D2F">
      <w:pPr>
        <w:rPr>
          <w:rFonts w:ascii="Times New Roman" w:hAnsi="Times New Roman"/>
          <w:i/>
          <w:sz w:val="22"/>
          <w:szCs w:val="22"/>
        </w:rPr>
      </w:pPr>
    </w:p>
    <w:sectPr w:rsidR="00EB31C1" w:rsidRPr="0074118C" w:rsidSect="009A37F7">
      <w:headerReference w:type="even" r:id="rId11"/>
      <w:headerReference w:type="default" r:id="rId12"/>
      <w:footerReference w:type="even" r:id="rId13"/>
      <w:footerReference w:type="default" r:id="rId14"/>
      <w:headerReference w:type="first" r:id="rId15"/>
      <w:pgSz w:w="12240" w:h="15840"/>
      <w:pgMar w:top="1720" w:right="1080" w:bottom="872" w:left="1440" w:header="5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FA7B" w14:textId="77777777" w:rsidR="00DF0EAF" w:rsidRDefault="00DF0EAF" w:rsidP="00411ADB">
      <w:r>
        <w:separator/>
      </w:r>
    </w:p>
  </w:endnote>
  <w:endnote w:type="continuationSeparator" w:id="0">
    <w:p w14:paraId="46B24D2D" w14:textId="77777777" w:rsidR="00DF0EAF" w:rsidRDefault="00DF0EAF" w:rsidP="0041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1673935"/>
      <w:docPartObj>
        <w:docPartGallery w:val="Page Numbers (Bottom of Page)"/>
        <w:docPartUnique/>
      </w:docPartObj>
    </w:sdtPr>
    <w:sdtEndPr>
      <w:rPr>
        <w:rStyle w:val="PageNumber"/>
      </w:rPr>
    </w:sdtEndPr>
    <w:sdtContent>
      <w:p w14:paraId="2ECE0EBE" w14:textId="77777777" w:rsidR="00C75165" w:rsidRDefault="00C75165" w:rsidP="003D10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85E86" w14:textId="77777777" w:rsidR="00C75165" w:rsidRDefault="00C75165" w:rsidP="00C751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F67B" w14:textId="46CE9B32" w:rsidR="00C75165" w:rsidRDefault="00C75165" w:rsidP="003D10E7">
    <w:pPr>
      <w:pStyle w:val="Footer"/>
      <w:framePr w:wrap="none" w:vAnchor="text" w:hAnchor="margin" w:xAlign="right" w:y="1"/>
      <w:rPr>
        <w:rStyle w:val="PageNumber"/>
      </w:rPr>
    </w:pPr>
    <w:r>
      <w:rPr>
        <w:rStyle w:val="PageNumber"/>
      </w:rPr>
      <w:t xml:space="preserve">Attachment 1 – Page </w:t>
    </w:r>
    <w:sdt>
      <w:sdtPr>
        <w:rPr>
          <w:rStyle w:val="PageNumber"/>
        </w:rPr>
        <w:id w:val="35763575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B85848">
          <w:rPr>
            <w:rStyle w:val="PageNumber"/>
            <w:noProof/>
          </w:rPr>
          <w:t>2</w:t>
        </w:r>
        <w:r>
          <w:rPr>
            <w:rStyle w:val="PageNumber"/>
          </w:rPr>
          <w:fldChar w:fldCharType="end"/>
        </w:r>
      </w:sdtContent>
    </w:sdt>
  </w:p>
  <w:p w14:paraId="6597B402" w14:textId="77777777" w:rsidR="00C75165" w:rsidRDefault="00C75165" w:rsidP="00C751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45FA" w14:textId="77777777" w:rsidR="00DF0EAF" w:rsidRDefault="00DF0EAF" w:rsidP="00411ADB">
      <w:r>
        <w:separator/>
      </w:r>
    </w:p>
  </w:footnote>
  <w:footnote w:type="continuationSeparator" w:id="0">
    <w:p w14:paraId="737C94B4" w14:textId="77777777" w:rsidR="00DF0EAF" w:rsidRDefault="00DF0EAF" w:rsidP="00411ADB">
      <w:r>
        <w:continuationSeparator/>
      </w:r>
    </w:p>
  </w:footnote>
  <w:footnote w:id="1">
    <w:p w14:paraId="60300A21" w14:textId="7C00590A" w:rsidR="009A37F7" w:rsidRDefault="009A37F7">
      <w:pPr>
        <w:pStyle w:val="FootnoteText"/>
      </w:pPr>
      <w:r>
        <w:rPr>
          <w:rStyle w:val="FootnoteReference"/>
        </w:rPr>
        <w:footnoteRef/>
      </w:r>
      <w:r>
        <w:t xml:space="preserve"> </w:t>
      </w:r>
      <w:proofErr w:type="spellStart"/>
      <w:r>
        <w:t>Visitable</w:t>
      </w:r>
      <w:proofErr w:type="spellEnd"/>
      <w:r>
        <w:t xml:space="preserve"> means there’s a zero-step entrance and that the unit can be accessed without a long walk or climbing stairs.</w:t>
      </w:r>
    </w:p>
    <w:p w14:paraId="3464D5E3" w14:textId="77777777" w:rsidR="009A37F7" w:rsidRDefault="009A37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02D7" w14:textId="77777777" w:rsidR="00EB31C1" w:rsidRDefault="00DF0EAF">
    <w:pPr>
      <w:pStyle w:val="Header"/>
    </w:pPr>
    <w:r>
      <w:rPr>
        <w:noProof/>
      </w:rPr>
      <w:pict w14:anchorId="06D32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72132"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G 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9877" w14:textId="77777777" w:rsidR="00411ADB" w:rsidRPr="00411ADB" w:rsidRDefault="00DF0EAF" w:rsidP="00411ADB">
    <w:pPr>
      <w:pStyle w:val="Header"/>
      <w:jc w:val="right"/>
      <w:rPr>
        <w:b/>
        <w:sz w:val="22"/>
        <w:szCs w:val="22"/>
      </w:rPr>
    </w:pPr>
    <w:r>
      <w:rPr>
        <w:noProof/>
      </w:rPr>
      <w:pict w14:anchorId="6CD7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72133" o:spid="_x0000_s2050"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G Times&quot;;font-size:1pt" string="DRAFT"/>
          <w10:wrap anchorx="margin" anchory="margin"/>
        </v:shape>
      </w:pict>
    </w:r>
    <w:r w:rsidR="00411ADB" w:rsidRPr="00411ADB">
      <w:rPr>
        <w:b/>
        <w:sz w:val="22"/>
        <w:szCs w:val="22"/>
      </w:rPr>
      <w:t xml:space="preserve">DRAFT TEMPLATE </w:t>
    </w:r>
    <w:r w:rsidR="00E728E5">
      <w:rPr>
        <w:b/>
        <w:sz w:val="22"/>
        <w:szCs w:val="22"/>
      </w:rPr>
      <w:t xml:space="preserve">LETTER </w:t>
    </w:r>
    <w:r w:rsidR="00411ADB" w:rsidRPr="00411ADB">
      <w:rPr>
        <w:b/>
        <w:sz w:val="22"/>
        <w:szCs w:val="22"/>
      </w:rPr>
      <w:t>– PRIME P</w:t>
    </w:r>
    <w:r w:rsidR="00E728E5">
      <w:rPr>
        <w:b/>
        <w:sz w:val="22"/>
        <w:szCs w:val="22"/>
      </w:rPr>
      <w:t>ROGRAM</w:t>
    </w:r>
  </w:p>
  <w:p w14:paraId="4128EF29" w14:textId="77777777" w:rsidR="00411ADB" w:rsidRDefault="00411ADB" w:rsidP="00411ADB">
    <w:pPr>
      <w:pStyle w:val="Header"/>
      <w:jc w:val="right"/>
      <w:rPr>
        <w:b/>
        <w:sz w:val="22"/>
        <w:szCs w:val="22"/>
      </w:rPr>
    </w:pPr>
    <w:r w:rsidRPr="00411ADB">
      <w:rPr>
        <w:b/>
        <w:sz w:val="22"/>
        <w:szCs w:val="22"/>
      </w:rPr>
      <w:t xml:space="preserve">Sponsor Letter </w:t>
    </w:r>
    <w:r w:rsidR="00E66861">
      <w:rPr>
        <w:b/>
        <w:sz w:val="22"/>
        <w:szCs w:val="22"/>
      </w:rPr>
      <w:t xml:space="preserve">&amp; Attachment </w:t>
    </w:r>
    <w:r w:rsidRPr="00411ADB">
      <w:rPr>
        <w:b/>
        <w:sz w:val="22"/>
        <w:szCs w:val="22"/>
      </w:rPr>
      <w:t>on Additional PSH Units</w:t>
    </w:r>
  </w:p>
  <w:p w14:paraId="5A6BE151" w14:textId="77777777" w:rsidR="004E636F" w:rsidRDefault="004E636F" w:rsidP="00411ADB">
    <w:pPr>
      <w:pStyle w:val="Header"/>
      <w:jc w:val="right"/>
      <w:rPr>
        <w:b/>
        <w:sz w:val="22"/>
        <w:szCs w:val="22"/>
      </w:rPr>
    </w:pPr>
    <w:r>
      <w:rPr>
        <w:b/>
        <w:sz w:val="22"/>
        <w:szCs w:val="22"/>
      </w:rPr>
      <w:t>To be Completed by Sponsor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AE67" w14:textId="77777777" w:rsidR="00EB31C1" w:rsidRPr="00411ADB" w:rsidRDefault="00496A8F" w:rsidP="00EB31C1">
    <w:pPr>
      <w:pStyle w:val="Header"/>
      <w:jc w:val="right"/>
      <w:rPr>
        <w:b/>
        <w:sz w:val="22"/>
        <w:szCs w:val="22"/>
      </w:rPr>
    </w:pPr>
    <w:r>
      <w:rPr>
        <w:noProof/>
      </w:rPr>
      <mc:AlternateContent>
        <mc:Choice Requires="wps">
          <w:drawing>
            <wp:anchor distT="0" distB="0" distL="114300" distR="114300" simplePos="0" relativeHeight="251671552" behindDoc="1" locked="0" layoutInCell="0" allowOverlap="1" wp14:anchorId="34953EC6" wp14:editId="5C960DDE">
              <wp:simplePos x="0" y="0"/>
              <wp:positionH relativeFrom="margin">
                <wp:align>center</wp:align>
              </wp:positionH>
              <wp:positionV relativeFrom="margin">
                <wp:align>center</wp:align>
              </wp:positionV>
              <wp:extent cx="6285230" cy="209486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02D07C" w14:textId="77777777" w:rsidR="00496A8F" w:rsidRDefault="00496A8F" w:rsidP="00496A8F">
                          <w:pPr>
                            <w:pStyle w:val="NormalWeb"/>
                            <w:spacing w:before="0" w:beforeAutospacing="0" w:after="0" w:afterAutospacing="0"/>
                            <w:jc w:val="center"/>
                          </w:pPr>
                          <w:r>
                            <w:rPr>
                              <w:rFonts w:ascii="CG Times" w:hAnsi="CG Times"/>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953EC6" id="_x0000_t202" coordsize="21600,21600" o:spt="202" path="m,l,21600r21600,l21600,xe">
              <v:stroke joinstyle="miter"/>
              <v:path gradientshapeok="t" o:connecttype="rect"/>
            </v:shapetype>
            <v:shape id="WordArt 2" o:spid="_x0000_s1026" type="#_x0000_t202" style="position:absolute;left:0;text-align:left;margin-left:0;margin-top:0;width:494.9pt;height:164.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DqtSAlZgIAAMAEAAAOAAAAAAAAAAAAAAAAAC4CAABkcnMvZTJv&#10;RG9jLnhtbFBLAQItABQABgAIAAAAIQBxWdf72QAAAAUBAAAPAAAAAAAAAAAAAAAAAMAEAABkcnMv&#10;ZG93bnJldi54bWxQSwUGAAAAAAQABADzAAAAxgUAAAAA&#10;" o:allowincell="f" filled="f" stroked="f">
              <v:stroke joinstyle="round"/>
              <v:path arrowok="t"/>
              <v:textbox>
                <w:txbxContent>
                  <w:p w14:paraId="7F02D07C" w14:textId="77777777" w:rsidR="00496A8F" w:rsidRDefault="00496A8F" w:rsidP="00496A8F">
                    <w:pPr>
                      <w:pStyle w:val="NormalWeb"/>
                      <w:spacing w:before="0" w:beforeAutospacing="0" w:after="0" w:afterAutospacing="0"/>
                      <w:jc w:val="center"/>
                    </w:pPr>
                    <w:r>
                      <w:rPr>
                        <w:rFonts w:ascii="CG Times" w:hAnsi="CG Times"/>
                        <w:color w:val="C0C0C0"/>
                        <w:sz w:val="16"/>
                        <w:szCs w:val="16"/>
                      </w:rPr>
                      <w:t>DRAFT</w:t>
                    </w:r>
                  </w:p>
                </w:txbxContent>
              </v:textbox>
              <w10:wrap anchorx="margin" anchory="margin"/>
            </v:shape>
          </w:pict>
        </mc:Fallback>
      </mc:AlternateContent>
    </w:r>
    <w:r w:rsidR="00EB31C1" w:rsidRPr="00411ADB">
      <w:rPr>
        <w:b/>
        <w:sz w:val="22"/>
        <w:szCs w:val="22"/>
      </w:rPr>
      <w:t xml:space="preserve">DRAFT TEMPLATE </w:t>
    </w:r>
    <w:r w:rsidR="00EB31C1">
      <w:rPr>
        <w:b/>
        <w:sz w:val="22"/>
        <w:szCs w:val="22"/>
      </w:rPr>
      <w:t xml:space="preserve">LETTER </w:t>
    </w:r>
    <w:r w:rsidR="00EB31C1" w:rsidRPr="00411ADB">
      <w:rPr>
        <w:b/>
        <w:sz w:val="22"/>
        <w:szCs w:val="22"/>
      </w:rPr>
      <w:t>– PRIME P</w:t>
    </w:r>
    <w:r w:rsidR="00EB31C1">
      <w:rPr>
        <w:b/>
        <w:sz w:val="22"/>
        <w:szCs w:val="22"/>
      </w:rPr>
      <w:t>ROGRAM</w:t>
    </w:r>
  </w:p>
  <w:p w14:paraId="265690B8" w14:textId="77777777" w:rsidR="00EB31C1" w:rsidRDefault="00EB31C1" w:rsidP="00EB31C1">
    <w:pPr>
      <w:pStyle w:val="Header"/>
      <w:jc w:val="right"/>
      <w:rPr>
        <w:b/>
        <w:sz w:val="22"/>
        <w:szCs w:val="22"/>
      </w:rPr>
    </w:pPr>
    <w:r w:rsidRPr="00411ADB">
      <w:rPr>
        <w:b/>
        <w:sz w:val="22"/>
        <w:szCs w:val="22"/>
      </w:rPr>
      <w:t xml:space="preserve">Sponsor Letter </w:t>
    </w:r>
    <w:r>
      <w:rPr>
        <w:b/>
        <w:sz w:val="22"/>
        <w:szCs w:val="22"/>
      </w:rPr>
      <w:t xml:space="preserve">&amp; Attachment </w:t>
    </w:r>
    <w:r w:rsidRPr="00411ADB">
      <w:rPr>
        <w:b/>
        <w:sz w:val="22"/>
        <w:szCs w:val="22"/>
      </w:rPr>
      <w:t>on Additional PSH Units</w:t>
    </w:r>
  </w:p>
  <w:p w14:paraId="61FA9A84" w14:textId="77777777" w:rsidR="00EB31C1" w:rsidRDefault="00EB31C1" w:rsidP="00EB31C1">
    <w:pPr>
      <w:pStyle w:val="Header"/>
      <w:jc w:val="right"/>
      <w:rPr>
        <w:b/>
        <w:sz w:val="22"/>
        <w:szCs w:val="22"/>
      </w:rPr>
    </w:pPr>
    <w:r>
      <w:rPr>
        <w:b/>
        <w:sz w:val="22"/>
        <w:szCs w:val="22"/>
      </w:rPr>
      <w:t>To be Completed by Sponsor</w:t>
    </w:r>
  </w:p>
  <w:p w14:paraId="66069237" w14:textId="77777777" w:rsidR="00EB31C1" w:rsidRDefault="00DF0EAF">
    <w:pPr>
      <w:pStyle w:val="Header"/>
    </w:pPr>
    <w:r>
      <w:rPr>
        <w:noProof/>
      </w:rPr>
      <w:pict w14:anchorId="039ED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72131"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G 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818"/>
    <w:multiLevelType w:val="hybridMultilevel"/>
    <w:tmpl w:val="5ACA74CC"/>
    <w:lvl w:ilvl="0" w:tplc="67743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62F7F"/>
    <w:multiLevelType w:val="hybridMultilevel"/>
    <w:tmpl w:val="969E94E2"/>
    <w:lvl w:ilvl="0" w:tplc="6DFCF426">
      <w:start w:val="1"/>
      <w:numFmt w:val="upperLetter"/>
      <w:lvlText w:val="%1."/>
      <w:lvlJc w:val="left"/>
      <w:pPr>
        <w:ind w:left="1080" w:hanging="360"/>
      </w:pPr>
      <w:rPr>
        <w:rFonts w:hint="default"/>
      </w:rPr>
    </w:lvl>
    <w:lvl w:ilvl="1" w:tplc="063A3D98">
      <w:start w:val="1"/>
      <w:numFmt w:val="upp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F7DA9"/>
    <w:multiLevelType w:val="hybridMultilevel"/>
    <w:tmpl w:val="2B3ACA0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F678C"/>
    <w:multiLevelType w:val="hybridMultilevel"/>
    <w:tmpl w:val="D4EE4766"/>
    <w:lvl w:ilvl="0" w:tplc="2CDE9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F0163"/>
    <w:multiLevelType w:val="multilevel"/>
    <w:tmpl w:val="9C4C822E"/>
    <w:lvl w:ilvl="0">
      <w:start w:val="1"/>
      <w:numFmt w:val="upperLetter"/>
      <w:lvlText w:val="%1."/>
      <w:lvlJc w:val="left"/>
      <w:pPr>
        <w:ind w:left="540" w:hanging="360"/>
      </w:pPr>
      <w:rPr>
        <w:rFonts w:ascii="Times New Roman" w:eastAsia="Times New Roman" w:hAnsi="Times New Roman" w:cs="Times New Roman" w:hint="default"/>
      </w:rPr>
    </w:lvl>
    <w:lvl w:ilvl="1">
      <w:start w:val="1"/>
      <w:numFmt w:val="lowerLetter"/>
      <w:lvlText w:val="%2."/>
      <w:lvlJc w:val="left"/>
      <w:pPr>
        <w:ind w:left="90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5" w15:restartNumberingAfterBreak="0">
    <w:nsid w:val="1F7510EF"/>
    <w:multiLevelType w:val="hybridMultilevel"/>
    <w:tmpl w:val="C8645ECE"/>
    <w:lvl w:ilvl="0" w:tplc="063A3D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27759"/>
    <w:multiLevelType w:val="hybridMultilevel"/>
    <w:tmpl w:val="A244ADF8"/>
    <w:lvl w:ilvl="0" w:tplc="6DFCF426">
      <w:start w:val="1"/>
      <w:numFmt w:val="upperLetter"/>
      <w:lvlText w:val="%1."/>
      <w:lvlJc w:val="left"/>
      <w:pPr>
        <w:ind w:left="1080" w:hanging="360"/>
      </w:pPr>
      <w:rPr>
        <w:rFonts w:hint="default"/>
      </w:rPr>
    </w:lvl>
    <w:lvl w:ilvl="1" w:tplc="0409000F">
      <w:start w:val="1"/>
      <w:numFmt w:val="decimal"/>
      <w:lvlText w:val="%2."/>
      <w:lvlJc w:val="left"/>
      <w:pPr>
        <w:ind w:left="99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D1CBB"/>
    <w:multiLevelType w:val="hybridMultilevel"/>
    <w:tmpl w:val="99E69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5423B"/>
    <w:multiLevelType w:val="hybridMultilevel"/>
    <w:tmpl w:val="3A262C34"/>
    <w:lvl w:ilvl="0" w:tplc="063A3D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65329"/>
    <w:multiLevelType w:val="hybridMultilevel"/>
    <w:tmpl w:val="2B2ED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1508F"/>
    <w:multiLevelType w:val="hybridMultilevel"/>
    <w:tmpl w:val="87B8395E"/>
    <w:lvl w:ilvl="0" w:tplc="0409000F">
      <w:start w:val="1"/>
      <w:numFmt w:val="decimal"/>
      <w:lvlText w:val="%1."/>
      <w:lvlJc w:val="left"/>
      <w:pPr>
        <w:ind w:left="990" w:hanging="360"/>
      </w:p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B984467"/>
    <w:multiLevelType w:val="multilevel"/>
    <w:tmpl w:val="9C4C822E"/>
    <w:lvl w:ilvl="0">
      <w:start w:val="1"/>
      <w:numFmt w:val="upperLetter"/>
      <w:lvlText w:val="%1."/>
      <w:lvlJc w:val="left"/>
      <w:pPr>
        <w:ind w:left="540" w:hanging="360"/>
      </w:pPr>
      <w:rPr>
        <w:rFonts w:ascii="Times New Roman" w:eastAsia="Times New Roman" w:hAnsi="Times New Roman" w:cs="Times New Roman" w:hint="default"/>
      </w:rPr>
    </w:lvl>
    <w:lvl w:ilvl="1">
      <w:start w:val="1"/>
      <w:numFmt w:val="lowerLetter"/>
      <w:lvlText w:val="%2."/>
      <w:lvlJc w:val="left"/>
      <w:pPr>
        <w:ind w:left="90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12" w15:restartNumberingAfterBreak="0">
    <w:nsid w:val="4D4059CA"/>
    <w:multiLevelType w:val="hybridMultilevel"/>
    <w:tmpl w:val="787826E8"/>
    <w:lvl w:ilvl="0" w:tplc="063A3D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2115B7"/>
    <w:multiLevelType w:val="hybridMultilevel"/>
    <w:tmpl w:val="96B63224"/>
    <w:lvl w:ilvl="0" w:tplc="0409000F">
      <w:start w:val="1"/>
      <w:numFmt w:val="decimal"/>
      <w:lvlText w:val="%1."/>
      <w:lvlJc w:val="left"/>
      <w:pPr>
        <w:ind w:left="720" w:hanging="360"/>
      </w:pPr>
    </w:lvl>
    <w:lvl w:ilvl="1" w:tplc="063A3D9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A3C2A"/>
    <w:multiLevelType w:val="hybridMultilevel"/>
    <w:tmpl w:val="E75088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D386A"/>
    <w:multiLevelType w:val="hybridMultilevel"/>
    <w:tmpl w:val="2026ACD8"/>
    <w:lvl w:ilvl="0" w:tplc="6DFCF4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E306FF"/>
    <w:multiLevelType w:val="hybridMultilevel"/>
    <w:tmpl w:val="364A339E"/>
    <w:lvl w:ilvl="0" w:tplc="7AC8B402">
      <w:start w:val="1"/>
      <w:numFmt w:val="upp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21C78"/>
    <w:multiLevelType w:val="hybridMultilevel"/>
    <w:tmpl w:val="9AF2A8E0"/>
    <w:lvl w:ilvl="0" w:tplc="063A3D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0"/>
  </w:num>
  <w:num w:numId="5">
    <w:abstractNumId w:val="3"/>
  </w:num>
  <w:num w:numId="6">
    <w:abstractNumId w:val="12"/>
  </w:num>
  <w:num w:numId="7">
    <w:abstractNumId w:val="17"/>
  </w:num>
  <w:num w:numId="8">
    <w:abstractNumId w:val="16"/>
  </w:num>
  <w:num w:numId="9">
    <w:abstractNumId w:val="11"/>
  </w:num>
  <w:num w:numId="10">
    <w:abstractNumId w:val="1"/>
  </w:num>
  <w:num w:numId="11">
    <w:abstractNumId w:val="13"/>
  </w:num>
  <w:num w:numId="12">
    <w:abstractNumId w:val="5"/>
  </w:num>
  <w:num w:numId="13">
    <w:abstractNumId w:val="10"/>
  </w:num>
  <w:num w:numId="14">
    <w:abstractNumId w:val="8"/>
  </w:num>
  <w:num w:numId="15">
    <w:abstractNumId w:val="2"/>
  </w:num>
  <w:num w:numId="16">
    <w:abstractNumId w:val="6"/>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39"/>
    <w:rsid w:val="00031315"/>
    <w:rsid w:val="000610A0"/>
    <w:rsid w:val="00135339"/>
    <w:rsid w:val="001862E4"/>
    <w:rsid w:val="00193BA1"/>
    <w:rsid w:val="001A7E31"/>
    <w:rsid w:val="002019D7"/>
    <w:rsid w:val="00201B5D"/>
    <w:rsid w:val="00204516"/>
    <w:rsid w:val="002447B7"/>
    <w:rsid w:val="002504AB"/>
    <w:rsid w:val="002515B8"/>
    <w:rsid w:val="0028372B"/>
    <w:rsid w:val="00294E6D"/>
    <w:rsid w:val="003804A0"/>
    <w:rsid w:val="00397037"/>
    <w:rsid w:val="003D395A"/>
    <w:rsid w:val="00411ADB"/>
    <w:rsid w:val="00427B04"/>
    <w:rsid w:val="00485D2F"/>
    <w:rsid w:val="00496A8F"/>
    <w:rsid w:val="004E636F"/>
    <w:rsid w:val="005328E9"/>
    <w:rsid w:val="0057761D"/>
    <w:rsid w:val="005C6C13"/>
    <w:rsid w:val="00605995"/>
    <w:rsid w:val="00623FE4"/>
    <w:rsid w:val="006509C6"/>
    <w:rsid w:val="00665277"/>
    <w:rsid w:val="00671280"/>
    <w:rsid w:val="0074118C"/>
    <w:rsid w:val="00757033"/>
    <w:rsid w:val="007623AD"/>
    <w:rsid w:val="00795598"/>
    <w:rsid w:val="00805B35"/>
    <w:rsid w:val="0081014E"/>
    <w:rsid w:val="0082709D"/>
    <w:rsid w:val="008B7082"/>
    <w:rsid w:val="008C1632"/>
    <w:rsid w:val="009A37F7"/>
    <w:rsid w:val="009C7694"/>
    <w:rsid w:val="009F6362"/>
    <w:rsid w:val="00A174FB"/>
    <w:rsid w:val="00A72BC1"/>
    <w:rsid w:val="00A84D44"/>
    <w:rsid w:val="00A93AEB"/>
    <w:rsid w:val="00AC777D"/>
    <w:rsid w:val="00B32EFA"/>
    <w:rsid w:val="00B65A8C"/>
    <w:rsid w:val="00B85848"/>
    <w:rsid w:val="00BC0C5F"/>
    <w:rsid w:val="00C4449C"/>
    <w:rsid w:val="00C477CA"/>
    <w:rsid w:val="00C54428"/>
    <w:rsid w:val="00C56B44"/>
    <w:rsid w:val="00C56DB5"/>
    <w:rsid w:val="00C71F1C"/>
    <w:rsid w:val="00C75165"/>
    <w:rsid w:val="00CB6A68"/>
    <w:rsid w:val="00CC29E9"/>
    <w:rsid w:val="00CE3240"/>
    <w:rsid w:val="00D00ACB"/>
    <w:rsid w:val="00D03046"/>
    <w:rsid w:val="00D227F7"/>
    <w:rsid w:val="00D23B1B"/>
    <w:rsid w:val="00D369AD"/>
    <w:rsid w:val="00D448AE"/>
    <w:rsid w:val="00D70AC3"/>
    <w:rsid w:val="00D93435"/>
    <w:rsid w:val="00DA2D27"/>
    <w:rsid w:val="00DB4AAF"/>
    <w:rsid w:val="00DE72A6"/>
    <w:rsid w:val="00DF0EAF"/>
    <w:rsid w:val="00E61CB8"/>
    <w:rsid w:val="00E66861"/>
    <w:rsid w:val="00E728E5"/>
    <w:rsid w:val="00EB31C1"/>
    <w:rsid w:val="00EF2864"/>
    <w:rsid w:val="00F10D10"/>
    <w:rsid w:val="00F84D85"/>
    <w:rsid w:val="00F8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A842CF"/>
  <w15:docId w15:val="{FCA02BF4-7CC9-4F21-AD79-693F03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339"/>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39"/>
    <w:pPr>
      <w:spacing w:after="200" w:line="276" w:lineRule="auto"/>
      <w:ind w:left="720"/>
    </w:pPr>
    <w:rPr>
      <w:rFonts w:ascii="Calibri" w:eastAsiaTheme="minorHAnsi" w:hAnsi="Calibri"/>
      <w:sz w:val="22"/>
      <w:szCs w:val="22"/>
    </w:rPr>
  </w:style>
  <w:style w:type="character" w:styleId="Hyperlink">
    <w:name w:val="Hyperlink"/>
    <w:basedOn w:val="DefaultParagraphFont"/>
    <w:uiPriority w:val="99"/>
    <w:unhideWhenUsed/>
    <w:rsid w:val="00135339"/>
    <w:rPr>
      <w:color w:val="0000FF"/>
      <w:u w:val="single"/>
    </w:rPr>
  </w:style>
  <w:style w:type="paragraph" w:styleId="Header">
    <w:name w:val="header"/>
    <w:basedOn w:val="Normal"/>
    <w:link w:val="HeaderChar"/>
    <w:uiPriority w:val="99"/>
    <w:unhideWhenUsed/>
    <w:rsid w:val="00411ADB"/>
    <w:pPr>
      <w:tabs>
        <w:tab w:val="center" w:pos="4680"/>
        <w:tab w:val="right" w:pos="9360"/>
      </w:tabs>
    </w:pPr>
  </w:style>
  <w:style w:type="character" w:customStyle="1" w:styleId="HeaderChar">
    <w:name w:val="Header Char"/>
    <w:basedOn w:val="DefaultParagraphFont"/>
    <w:link w:val="Header"/>
    <w:uiPriority w:val="99"/>
    <w:rsid w:val="00411ADB"/>
    <w:rPr>
      <w:rFonts w:ascii="CG Times" w:eastAsia="Times New Roman" w:hAnsi="CG Times" w:cs="Times New Roman"/>
      <w:szCs w:val="20"/>
    </w:rPr>
  </w:style>
  <w:style w:type="paragraph" w:styleId="Footer">
    <w:name w:val="footer"/>
    <w:basedOn w:val="Normal"/>
    <w:link w:val="FooterChar"/>
    <w:uiPriority w:val="99"/>
    <w:unhideWhenUsed/>
    <w:rsid w:val="00411ADB"/>
    <w:pPr>
      <w:tabs>
        <w:tab w:val="center" w:pos="4680"/>
        <w:tab w:val="right" w:pos="9360"/>
      </w:tabs>
    </w:pPr>
  </w:style>
  <w:style w:type="character" w:customStyle="1" w:styleId="FooterChar">
    <w:name w:val="Footer Char"/>
    <w:basedOn w:val="DefaultParagraphFont"/>
    <w:link w:val="Footer"/>
    <w:uiPriority w:val="99"/>
    <w:rsid w:val="00411ADB"/>
    <w:rPr>
      <w:rFonts w:ascii="CG Times" w:eastAsia="Times New Roman" w:hAnsi="CG Times" w:cs="Times New Roman"/>
      <w:szCs w:val="20"/>
    </w:rPr>
  </w:style>
  <w:style w:type="character" w:styleId="CommentReference">
    <w:name w:val="annotation reference"/>
    <w:basedOn w:val="DefaultParagraphFont"/>
    <w:uiPriority w:val="99"/>
    <w:semiHidden/>
    <w:unhideWhenUsed/>
    <w:rsid w:val="001A7E31"/>
    <w:rPr>
      <w:sz w:val="16"/>
      <w:szCs w:val="16"/>
    </w:rPr>
  </w:style>
  <w:style w:type="paragraph" w:styleId="CommentText">
    <w:name w:val="annotation text"/>
    <w:basedOn w:val="Normal"/>
    <w:link w:val="CommentTextChar"/>
    <w:uiPriority w:val="99"/>
    <w:semiHidden/>
    <w:unhideWhenUsed/>
    <w:rsid w:val="001A7E31"/>
    <w:rPr>
      <w:sz w:val="20"/>
    </w:rPr>
  </w:style>
  <w:style w:type="character" w:customStyle="1" w:styleId="CommentTextChar">
    <w:name w:val="Comment Text Char"/>
    <w:basedOn w:val="DefaultParagraphFont"/>
    <w:link w:val="CommentText"/>
    <w:uiPriority w:val="99"/>
    <w:semiHidden/>
    <w:rsid w:val="001A7E31"/>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A7E31"/>
    <w:rPr>
      <w:b/>
      <w:bCs/>
    </w:rPr>
  </w:style>
  <w:style w:type="character" w:customStyle="1" w:styleId="CommentSubjectChar">
    <w:name w:val="Comment Subject Char"/>
    <w:basedOn w:val="CommentTextChar"/>
    <w:link w:val="CommentSubject"/>
    <w:uiPriority w:val="99"/>
    <w:semiHidden/>
    <w:rsid w:val="001A7E31"/>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1A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A7E31"/>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sid w:val="00E66861"/>
    <w:rPr>
      <w:color w:val="605E5C"/>
      <w:shd w:val="clear" w:color="auto" w:fill="E1DFDD"/>
    </w:rPr>
  </w:style>
  <w:style w:type="character" w:styleId="PageNumber">
    <w:name w:val="page number"/>
    <w:basedOn w:val="DefaultParagraphFont"/>
    <w:uiPriority w:val="99"/>
    <w:semiHidden/>
    <w:unhideWhenUsed/>
    <w:rsid w:val="00C75165"/>
  </w:style>
  <w:style w:type="table" w:styleId="TableGrid">
    <w:name w:val="Table Grid"/>
    <w:basedOn w:val="TableNormal"/>
    <w:uiPriority w:val="39"/>
    <w:rsid w:val="008B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1CB8"/>
    <w:pPr>
      <w:spacing w:before="100" w:beforeAutospacing="1" w:after="100" w:afterAutospacing="1"/>
    </w:pPr>
    <w:rPr>
      <w:rFonts w:ascii="Times New Roman" w:eastAsiaTheme="minorEastAsia" w:hAnsi="Times New Roman"/>
      <w:szCs w:val="24"/>
    </w:rPr>
  </w:style>
  <w:style w:type="paragraph" w:styleId="FootnoteText">
    <w:name w:val="footnote text"/>
    <w:basedOn w:val="Normal"/>
    <w:link w:val="FootnoteTextChar"/>
    <w:uiPriority w:val="99"/>
    <w:semiHidden/>
    <w:unhideWhenUsed/>
    <w:rsid w:val="009A37F7"/>
    <w:rPr>
      <w:sz w:val="20"/>
    </w:rPr>
  </w:style>
  <w:style w:type="character" w:customStyle="1" w:styleId="FootnoteTextChar">
    <w:name w:val="Footnote Text Char"/>
    <w:basedOn w:val="DefaultParagraphFont"/>
    <w:link w:val="FootnoteText"/>
    <w:uiPriority w:val="99"/>
    <w:semiHidden/>
    <w:rsid w:val="009A37F7"/>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9A3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2777">
      <w:bodyDiv w:val="1"/>
      <w:marLeft w:val="0"/>
      <w:marRight w:val="0"/>
      <w:marTop w:val="0"/>
      <w:marBottom w:val="0"/>
      <w:divBdr>
        <w:top w:val="none" w:sz="0" w:space="0" w:color="auto"/>
        <w:left w:val="none" w:sz="0" w:space="0" w:color="auto"/>
        <w:bottom w:val="none" w:sz="0" w:space="0" w:color="auto"/>
        <w:right w:val="none" w:sz="0" w:space="0" w:color="auto"/>
      </w:divBdr>
    </w:div>
    <w:div w:id="547693347">
      <w:bodyDiv w:val="1"/>
      <w:marLeft w:val="0"/>
      <w:marRight w:val="0"/>
      <w:marTop w:val="0"/>
      <w:marBottom w:val="0"/>
      <w:divBdr>
        <w:top w:val="none" w:sz="0" w:space="0" w:color="auto"/>
        <w:left w:val="none" w:sz="0" w:space="0" w:color="auto"/>
        <w:bottom w:val="none" w:sz="0" w:space="0" w:color="auto"/>
        <w:right w:val="none" w:sz="0" w:space="0" w:color="auto"/>
      </w:divBdr>
    </w:div>
    <w:div w:id="588733788">
      <w:bodyDiv w:val="1"/>
      <w:marLeft w:val="0"/>
      <w:marRight w:val="0"/>
      <w:marTop w:val="0"/>
      <w:marBottom w:val="0"/>
      <w:divBdr>
        <w:top w:val="none" w:sz="0" w:space="0" w:color="auto"/>
        <w:left w:val="none" w:sz="0" w:space="0" w:color="auto"/>
        <w:bottom w:val="none" w:sz="0" w:space="0" w:color="auto"/>
        <w:right w:val="none" w:sz="0" w:space="0" w:color="auto"/>
      </w:divBdr>
    </w:div>
    <w:div w:id="1608736713">
      <w:bodyDiv w:val="1"/>
      <w:marLeft w:val="0"/>
      <w:marRight w:val="0"/>
      <w:marTop w:val="0"/>
      <w:marBottom w:val="0"/>
      <w:divBdr>
        <w:top w:val="none" w:sz="0" w:space="0" w:color="auto"/>
        <w:left w:val="none" w:sz="0" w:space="0" w:color="auto"/>
        <w:bottom w:val="none" w:sz="0" w:space="0" w:color="auto"/>
        <w:right w:val="none" w:sz="0" w:space="0" w:color="auto"/>
      </w:divBdr>
    </w:div>
    <w:div w:id="16239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wagner@l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bergeron@lhc.la.gov" TargetMode="External"/><Relationship Id="rId4" Type="http://schemas.openxmlformats.org/officeDocument/2006/relationships/settings" Target="settings.xml"/><Relationship Id="rId9" Type="http://schemas.openxmlformats.org/officeDocument/2006/relationships/hyperlink" Target="mailto:thomas.latour@L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5625-CF74-4601-AD8E-703E551A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Degnan</dc:creator>
  <cp:lastModifiedBy>Plezetta West</cp:lastModifiedBy>
  <cp:revision>2</cp:revision>
  <dcterms:created xsi:type="dcterms:W3CDTF">2020-01-21T23:20:00Z</dcterms:created>
  <dcterms:modified xsi:type="dcterms:W3CDTF">2020-01-21T23:20:00Z</dcterms:modified>
</cp:coreProperties>
</file>