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072AA" w14:textId="77777777" w:rsidR="00F35C75" w:rsidRDefault="00AF7D62" w:rsidP="00AF7D62">
      <w:pPr>
        <w:jc w:val="center"/>
        <w:rPr>
          <w:rFonts w:ascii="Calibri" w:hAnsi="Calibri"/>
          <w:b/>
          <w:sz w:val="56"/>
          <w:szCs w:val="56"/>
          <w:highlight w:val="cyan"/>
        </w:rPr>
      </w:pPr>
      <w:r w:rsidRPr="00AF7D62">
        <w:rPr>
          <w:rFonts w:ascii="Calibri" w:hAnsi="Calibri"/>
          <w:b/>
          <w:sz w:val="56"/>
          <w:szCs w:val="56"/>
          <w:highlight w:val="cyan"/>
        </w:rPr>
        <w:t xml:space="preserve">LHC </w:t>
      </w:r>
      <w:r w:rsidR="00F35C75">
        <w:rPr>
          <w:rFonts w:ascii="Calibri" w:hAnsi="Calibri"/>
          <w:b/>
          <w:sz w:val="56"/>
          <w:szCs w:val="56"/>
          <w:highlight w:val="cyan"/>
        </w:rPr>
        <w:t xml:space="preserve">Low Income Housing Tax Credit </w:t>
      </w:r>
    </w:p>
    <w:p w14:paraId="03BAF9C3" w14:textId="461490A0" w:rsidR="00AF7D62" w:rsidRDefault="00F35C75" w:rsidP="00AF7D62">
      <w:pPr>
        <w:jc w:val="center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  <w:highlight w:val="cyan"/>
        </w:rPr>
        <w:t xml:space="preserve">(“LIHTC”) </w:t>
      </w:r>
      <w:r w:rsidR="00AF7D62" w:rsidRPr="00AF7D62">
        <w:rPr>
          <w:rFonts w:ascii="Calibri" w:hAnsi="Calibri"/>
          <w:b/>
          <w:sz w:val="56"/>
          <w:szCs w:val="56"/>
          <w:highlight w:val="cyan"/>
        </w:rPr>
        <w:t>101 Session</w:t>
      </w:r>
    </w:p>
    <w:p w14:paraId="4B7B8E9A" w14:textId="77777777" w:rsidR="007F4D1B" w:rsidRDefault="007F4D1B" w:rsidP="007F4D1B">
      <w:pPr>
        <w:jc w:val="center"/>
        <w:rPr>
          <w:rFonts w:ascii="Calibri" w:hAnsi="Calibri"/>
          <w:sz w:val="28"/>
          <w:szCs w:val="28"/>
        </w:rPr>
      </w:pPr>
    </w:p>
    <w:p w14:paraId="370C5C4C" w14:textId="3EA4FEE0" w:rsidR="00AF7D62" w:rsidRDefault="00F54339" w:rsidP="007F4D1B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Wednesday, January 9, 2019</w:t>
      </w:r>
      <w:r w:rsidR="00AF7D62">
        <w:rPr>
          <w:rFonts w:ascii="Calibri" w:hAnsi="Calibri"/>
          <w:sz w:val="28"/>
          <w:szCs w:val="28"/>
        </w:rPr>
        <w:t xml:space="preserve"> @ </w:t>
      </w:r>
      <w:r>
        <w:rPr>
          <w:rFonts w:ascii="Calibri" w:hAnsi="Calibri"/>
          <w:sz w:val="28"/>
          <w:szCs w:val="28"/>
        </w:rPr>
        <w:t>9:00am – 11:30am</w:t>
      </w:r>
    </w:p>
    <w:p w14:paraId="703D9AC3" w14:textId="5E38B864" w:rsidR="00AF7D62" w:rsidRDefault="00AF7D62" w:rsidP="00AF7D62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LHC Building, </w:t>
      </w:r>
      <w:r w:rsidR="00F54339">
        <w:rPr>
          <w:rFonts w:ascii="Calibri" w:hAnsi="Calibri"/>
          <w:sz w:val="28"/>
          <w:szCs w:val="28"/>
        </w:rPr>
        <w:t>Committee Room 2</w:t>
      </w:r>
    </w:p>
    <w:p w14:paraId="06670BCD" w14:textId="77777777" w:rsidR="00AF7D62" w:rsidRPr="00596373" w:rsidRDefault="00AF7D62" w:rsidP="00AF7D62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2415 Quail Drive</w:t>
      </w:r>
    </w:p>
    <w:p w14:paraId="3A3C6C99" w14:textId="77777777" w:rsidR="00AF7D62" w:rsidRPr="00596373" w:rsidRDefault="00AF7D62" w:rsidP="00AF7D62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Baton Rouge, Louisiana 70808</w:t>
      </w:r>
    </w:p>
    <w:p w14:paraId="3B1EFB1B" w14:textId="77777777" w:rsidR="00AF7D62" w:rsidRDefault="00AF7D62" w:rsidP="00AF7D62">
      <w:pPr>
        <w:jc w:val="center"/>
        <w:rPr>
          <w:rFonts w:ascii="Calibri" w:hAnsi="Calibri" w:cs="Arial"/>
        </w:rPr>
      </w:pPr>
    </w:p>
    <w:tbl>
      <w:tblPr>
        <w:tblW w:w="10025" w:type="dxa"/>
        <w:tblInd w:w="-72" w:type="dxa"/>
        <w:tblLook w:val="04A0" w:firstRow="1" w:lastRow="0" w:firstColumn="1" w:lastColumn="0" w:noHBand="0" w:noVBand="1"/>
      </w:tblPr>
      <w:tblGrid>
        <w:gridCol w:w="3150"/>
        <w:gridCol w:w="3852"/>
        <w:gridCol w:w="3023"/>
      </w:tblGrid>
      <w:tr w:rsidR="00AF7D62" w:rsidRPr="00503EFD" w14:paraId="7FC10ECE" w14:textId="77777777" w:rsidTr="005C3802">
        <w:trPr>
          <w:trHeight w:val="265"/>
        </w:trPr>
        <w:tc>
          <w:tcPr>
            <w:tcW w:w="10025" w:type="dxa"/>
            <w:gridSpan w:val="3"/>
            <w:shd w:val="clear" w:color="auto" w:fill="808080"/>
          </w:tcPr>
          <w:p w14:paraId="2E940643" w14:textId="11FA6E35" w:rsidR="00AF7D62" w:rsidRPr="00503EFD" w:rsidRDefault="007F4D1B" w:rsidP="005C3802">
            <w:pPr>
              <w:spacing w:before="60" w:after="60"/>
              <w:rPr>
                <w:rFonts w:ascii="Calibri" w:hAnsi="Calibri" w:cs="Arial"/>
                <w:b/>
                <w:color w:val="FFFFFF"/>
              </w:rPr>
            </w:pPr>
            <w:r>
              <w:rPr>
                <w:rFonts w:ascii="Calibri" w:hAnsi="Calibri" w:cs="Arial"/>
                <w:b/>
                <w:color w:val="FFFFFF"/>
              </w:rPr>
              <w:t>Wednesday, January 9, 2019</w:t>
            </w:r>
          </w:p>
        </w:tc>
      </w:tr>
      <w:tr w:rsidR="00AF7D62" w:rsidRPr="00503EFD" w14:paraId="0C05368B" w14:textId="77777777" w:rsidTr="007F4D1B">
        <w:trPr>
          <w:trHeight w:val="265"/>
        </w:trPr>
        <w:tc>
          <w:tcPr>
            <w:tcW w:w="3150" w:type="dxa"/>
          </w:tcPr>
          <w:p w14:paraId="2C61E634" w14:textId="0AA7F4D9" w:rsidR="00AF7D62" w:rsidRPr="00AF7D62" w:rsidRDefault="00F54339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9:00am</w:t>
            </w:r>
          </w:p>
        </w:tc>
        <w:tc>
          <w:tcPr>
            <w:tcW w:w="3852" w:type="dxa"/>
          </w:tcPr>
          <w:p w14:paraId="42C92BFC" w14:textId="77777777" w:rsidR="00AF7D62" w:rsidRPr="00AF7D62" w:rsidRDefault="00AF7D62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 w:rsidRPr="00AF7D62">
              <w:rPr>
                <w:rFonts w:ascii="Calibri" w:hAnsi="Calibri" w:cs="Arial"/>
                <w:sz w:val="28"/>
                <w:szCs w:val="28"/>
              </w:rPr>
              <w:t>Welcome</w:t>
            </w:r>
          </w:p>
        </w:tc>
        <w:tc>
          <w:tcPr>
            <w:tcW w:w="3023" w:type="dxa"/>
          </w:tcPr>
          <w:p w14:paraId="3AA94D3F" w14:textId="77777777" w:rsidR="00AF7D62" w:rsidRPr="00AF7D62" w:rsidRDefault="00AF7D62" w:rsidP="005C3802">
            <w:pPr>
              <w:spacing w:before="60" w:after="60"/>
              <w:jc w:val="right"/>
              <w:rPr>
                <w:rFonts w:ascii="Calibri" w:hAnsi="Calibri" w:cs="Arial"/>
                <w:sz w:val="28"/>
                <w:szCs w:val="28"/>
              </w:rPr>
            </w:pPr>
            <w:r w:rsidRPr="00AF7D62">
              <w:rPr>
                <w:rFonts w:ascii="Calibri" w:hAnsi="Calibri" w:cs="Arial"/>
                <w:sz w:val="28"/>
                <w:szCs w:val="28"/>
              </w:rPr>
              <w:t>LHC Board Chairman Buddy Spillers</w:t>
            </w:r>
          </w:p>
        </w:tc>
      </w:tr>
      <w:tr w:rsidR="00AF7D62" w:rsidRPr="00503EFD" w14:paraId="448C5E9C" w14:textId="77777777" w:rsidTr="00AF1F8F">
        <w:trPr>
          <w:trHeight w:val="265"/>
        </w:trPr>
        <w:tc>
          <w:tcPr>
            <w:tcW w:w="3150" w:type="dxa"/>
          </w:tcPr>
          <w:p w14:paraId="3F0A1F01" w14:textId="47506654" w:rsidR="00AF7D62" w:rsidRPr="00AF7D62" w:rsidRDefault="00F54339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9:00am – 10</w:t>
            </w:r>
            <w:r w:rsidR="00AF7D62" w:rsidRPr="00AF7D62">
              <w:rPr>
                <w:rFonts w:ascii="Calibri" w:hAnsi="Calibri" w:cs="Arial"/>
                <w:sz w:val="28"/>
                <w:szCs w:val="28"/>
              </w:rPr>
              <w:t>:00pm</w:t>
            </w:r>
          </w:p>
        </w:tc>
        <w:tc>
          <w:tcPr>
            <w:tcW w:w="3852" w:type="dxa"/>
          </w:tcPr>
          <w:p w14:paraId="02543F29" w14:textId="57C7C0B3" w:rsidR="00AF7D62" w:rsidRPr="00AF7D62" w:rsidRDefault="00AF7D62" w:rsidP="00AF1F8F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 w:rsidRPr="00AF7D62">
              <w:rPr>
                <w:rFonts w:ascii="Calibri" w:hAnsi="Calibri" w:cs="Arial"/>
                <w:sz w:val="28"/>
                <w:szCs w:val="28"/>
              </w:rPr>
              <w:t>LIHTC 101</w:t>
            </w:r>
            <w:r w:rsidR="00AF1F8F">
              <w:rPr>
                <w:rFonts w:ascii="Calibri" w:hAnsi="Calibri" w:cs="Arial"/>
                <w:sz w:val="28"/>
                <w:szCs w:val="28"/>
              </w:rPr>
              <w:t xml:space="preserve"> </w:t>
            </w:r>
          </w:p>
        </w:tc>
        <w:tc>
          <w:tcPr>
            <w:tcW w:w="3023" w:type="dxa"/>
            <w:vAlign w:val="center"/>
          </w:tcPr>
          <w:p w14:paraId="239D4AFD" w14:textId="7D19BCE6" w:rsidR="00AF1F8F" w:rsidRPr="00AF1F8F" w:rsidRDefault="00AF1F8F" w:rsidP="00AF1F8F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bCs/>
                <w:sz w:val="28"/>
                <w:szCs w:val="28"/>
              </w:rPr>
              <w:t xml:space="preserve">Mr. </w:t>
            </w:r>
            <w:r w:rsidRPr="00AF1F8F">
              <w:rPr>
                <w:rFonts w:cs="Arial"/>
                <w:bCs/>
                <w:sz w:val="28"/>
                <w:szCs w:val="28"/>
              </w:rPr>
              <w:t>Wayne Neveu</w:t>
            </w:r>
          </w:p>
          <w:p w14:paraId="64529DA8" w14:textId="77777777" w:rsidR="00AF1F8F" w:rsidRPr="00AF1F8F" w:rsidRDefault="00AF1F8F" w:rsidP="00AF1F8F">
            <w:pPr>
              <w:jc w:val="right"/>
              <w:rPr>
                <w:rFonts w:cs="Arial"/>
                <w:sz w:val="28"/>
                <w:szCs w:val="28"/>
              </w:rPr>
            </w:pPr>
            <w:r w:rsidRPr="00AF1F8F">
              <w:rPr>
                <w:rFonts w:cs="Arial"/>
                <w:sz w:val="28"/>
                <w:szCs w:val="28"/>
              </w:rPr>
              <w:t>Foley &amp; Judell, L.L.P.</w:t>
            </w:r>
          </w:p>
          <w:p w14:paraId="7507BA8B" w14:textId="4B7A084D" w:rsidR="00AF7D62" w:rsidRPr="00AF7D62" w:rsidRDefault="00AF7D62" w:rsidP="00AF1F8F">
            <w:pPr>
              <w:spacing w:before="60" w:after="60"/>
              <w:jc w:val="right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AF7D62" w:rsidRPr="00503EFD" w14:paraId="34CF7E4F" w14:textId="77777777" w:rsidTr="007F4D1B">
        <w:trPr>
          <w:trHeight w:val="265"/>
        </w:trPr>
        <w:tc>
          <w:tcPr>
            <w:tcW w:w="3150" w:type="dxa"/>
          </w:tcPr>
          <w:p w14:paraId="581657AB" w14:textId="58976BF1" w:rsidR="00AF7D62" w:rsidRPr="00AF7D62" w:rsidRDefault="00F54339" w:rsidP="00F54339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10</w:t>
            </w:r>
            <w:r w:rsidR="00AF7D62" w:rsidRPr="00AF7D62">
              <w:rPr>
                <w:rFonts w:ascii="Calibri" w:hAnsi="Calibri" w:cs="Arial"/>
                <w:sz w:val="28"/>
                <w:szCs w:val="28"/>
              </w:rPr>
              <w:t xml:space="preserve">:00pm – </w:t>
            </w:r>
            <w:r>
              <w:rPr>
                <w:rFonts w:ascii="Calibri" w:hAnsi="Calibri" w:cs="Arial"/>
                <w:sz w:val="28"/>
                <w:szCs w:val="28"/>
              </w:rPr>
              <w:t>10</w:t>
            </w:r>
            <w:r w:rsidR="00AF7D62" w:rsidRPr="00AF7D62">
              <w:rPr>
                <w:rFonts w:ascii="Calibri" w:hAnsi="Calibri" w:cs="Arial"/>
                <w:sz w:val="28"/>
                <w:szCs w:val="28"/>
              </w:rPr>
              <w:t>:15pm</w:t>
            </w:r>
          </w:p>
        </w:tc>
        <w:tc>
          <w:tcPr>
            <w:tcW w:w="3852" w:type="dxa"/>
          </w:tcPr>
          <w:p w14:paraId="6C2E2285" w14:textId="77777777" w:rsidR="00AF7D62" w:rsidRPr="00AF7D62" w:rsidRDefault="00AF7D62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 w:rsidRPr="00AF7D62">
              <w:rPr>
                <w:rFonts w:ascii="Calibri" w:hAnsi="Calibri" w:cs="Arial"/>
                <w:sz w:val="28"/>
                <w:szCs w:val="28"/>
              </w:rPr>
              <w:t>Break</w:t>
            </w:r>
          </w:p>
        </w:tc>
        <w:tc>
          <w:tcPr>
            <w:tcW w:w="3023" w:type="dxa"/>
          </w:tcPr>
          <w:p w14:paraId="40EF3BA2" w14:textId="77777777" w:rsidR="00AF7D62" w:rsidRPr="00AF7D62" w:rsidRDefault="00AF7D62" w:rsidP="005C3802">
            <w:pPr>
              <w:spacing w:before="60" w:after="60"/>
              <w:jc w:val="right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AF7D62" w:rsidRPr="00503EFD" w14:paraId="2575A799" w14:textId="77777777" w:rsidTr="007F4D1B">
        <w:trPr>
          <w:trHeight w:val="265"/>
        </w:trPr>
        <w:tc>
          <w:tcPr>
            <w:tcW w:w="3150" w:type="dxa"/>
          </w:tcPr>
          <w:p w14:paraId="172D68FB" w14:textId="763A3DD6" w:rsidR="00AF7D62" w:rsidRPr="00AF7D62" w:rsidRDefault="00F54339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10</w:t>
            </w:r>
            <w:r w:rsidR="00AF7D62" w:rsidRPr="00AF7D62">
              <w:rPr>
                <w:rFonts w:ascii="Calibri" w:hAnsi="Calibri" w:cs="Arial"/>
                <w:sz w:val="28"/>
                <w:szCs w:val="28"/>
              </w:rPr>
              <w:t>:15pm – 1</w:t>
            </w:r>
            <w:r>
              <w:rPr>
                <w:rFonts w:ascii="Calibri" w:hAnsi="Calibri" w:cs="Arial"/>
                <w:sz w:val="28"/>
                <w:szCs w:val="28"/>
              </w:rPr>
              <w:t>1</w:t>
            </w:r>
            <w:r w:rsidR="00AF7D62" w:rsidRPr="00AF7D62">
              <w:rPr>
                <w:rFonts w:ascii="Calibri" w:hAnsi="Calibri" w:cs="Arial"/>
                <w:sz w:val="28"/>
                <w:szCs w:val="28"/>
              </w:rPr>
              <w:t>:15pm</w:t>
            </w:r>
          </w:p>
        </w:tc>
        <w:tc>
          <w:tcPr>
            <w:tcW w:w="3852" w:type="dxa"/>
          </w:tcPr>
          <w:p w14:paraId="44211536" w14:textId="77777777" w:rsidR="00AF7D62" w:rsidRPr="00AF7D62" w:rsidRDefault="00AF7D62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 w:rsidRPr="00AF7D62">
              <w:rPr>
                <w:rFonts w:ascii="Calibri" w:hAnsi="Calibri" w:cs="Arial"/>
                <w:sz w:val="28"/>
                <w:szCs w:val="28"/>
              </w:rPr>
              <w:t>LIHTC 101 (continued)</w:t>
            </w:r>
          </w:p>
        </w:tc>
        <w:tc>
          <w:tcPr>
            <w:tcW w:w="3023" w:type="dxa"/>
          </w:tcPr>
          <w:p w14:paraId="14E3E684" w14:textId="34C1C0FB" w:rsidR="00AF1F8F" w:rsidRPr="00AF1F8F" w:rsidRDefault="00AF1F8F" w:rsidP="00AF1F8F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bCs/>
                <w:sz w:val="28"/>
                <w:szCs w:val="28"/>
              </w:rPr>
              <w:t xml:space="preserve">Mr. </w:t>
            </w:r>
            <w:bookmarkStart w:id="0" w:name="_GoBack"/>
            <w:bookmarkEnd w:id="0"/>
            <w:r w:rsidRPr="00AF1F8F">
              <w:rPr>
                <w:rFonts w:cs="Arial"/>
                <w:bCs/>
                <w:sz w:val="28"/>
                <w:szCs w:val="28"/>
              </w:rPr>
              <w:t>Wayne Neveu</w:t>
            </w:r>
          </w:p>
          <w:p w14:paraId="060EFFC4" w14:textId="77777777" w:rsidR="00AF1F8F" w:rsidRPr="00AF1F8F" w:rsidRDefault="00AF1F8F" w:rsidP="00AF1F8F">
            <w:pPr>
              <w:jc w:val="right"/>
              <w:rPr>
                <w:rFonts w:cs="Arial"/>
                <w:sz w:val="28"/>
                <w:szCs w:val="28"/>
              </w:rPr>
            </w:pPr>
            <w:r w:rsidRPr="00AF1F8F">
              <w:rPr>
                <w:rFonts w:cs="Arial"/>
                <w:sz w:val="28"/>
                <w:szCs w:val="28"/>
              </w:rPr>
              <w:t>Foley &amp; Judell, L.L.P.</w:t>
            </w:r>
          </w:p>
          <w:p w14:paraId="4437A304" w14:textId="68A4C9F0" w:rsidR="00AF7D62" w:rsidRPr="00AF7D62" w:rsidRDefault="00AF7D62" w:rsidP="005C3802">
            <w:pPr>
              <w:spacing w:before="60" w:after="60"/>
              <w:jc w:val="right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AF7D62" w:rsidRPr="00503EFD" w14:paraId="20BCD4DF" w14:textId="77777777" w:rsidTr="007F4D1B">
        <w:trPr>
          <w:trHeight w:val="279"/>
        </w:trPr>
        <w:tc>
          <w:tcPr>
            <w:tcW w:w="3150" w:type="dxa"/>
          </w:tcPr>
          <w:p w14:paraId="0FF247CF" w14:textId="5102C987" w:rsidR="00AF7D62" w:rsidRPr="00AF7D62" w:rsidRDefault="00F54339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11:15 – 11:30am</w:t>
            </w:r>
          </w:p>
        </w:tc>
        <w:tc>
          <w:tcPr>
            <w:tcW w:w="3852" w:type="dxa"/>
          </w:tcPr>
          <w:p w14:paraId="5CB99402" w14:textId="77777777" w:rsidR="00AF7D62" w:rsidRPr="00AF7D62" w:rsidRDefault="00AF7D62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 w:rsidRPr="00AF7D62">
              <w:rPr>
                <w:rFonts w:ascii="Calibri" w:hAnsi="Calibri" w:cs="Arial"/>
                <w:sz w:val="28"/>
                <w:szCs w:val="28"/>
              </w:rPr>
              <w:t>Questions and Answers</w:t>
            </w:r>
          </w:p>
        </w:tc>
        <w:tc>
          <w:tcPr>
            <w:tcW w:w="3023" w:type="dxa"/>
          </w:tcPr>
          <w:p w14:paraId="566FF953" w14:textId="77777777" w:rsidR="00AF7D62" w:rsidRPr="00AF7D62" w:rsidRDefault="00AF7D62" w:rsidP="005C3802">
            <w:pPr>
              <w:spacing w:before="60" w:after="60"/>
              <w:jc w:val="right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AF7D62" w:rsidRPr="00503EFD" w14:paraId="097A15D1" w14:textId="77777777" w:rsidTr="007F4D1B">
        <w:trPr>
          <w:trHeight w:val="279"/>
        </w:trPr>
        <w:tc>
          <w:tcPr>
            <w:tcW w:w="3150" w:type="dxa"/>
          </w:tcPr>
          <w:p w14:paraId="073F4230" w14:textId="00A4DCEE" w:rsidR="00AF7D62" w:rsidRPr="00AF7D62" w:rsidRDefault="00F54339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11:30am</w:t>
            </w:r>
          </w:p>
        </w:tc>
        <w:tc>
          <w:tcPr>
            <w:tcW w:w="3852" w:type="dxa"/>
          </w:tcPr>
          <w:p w14:paraId="20DAD061" w14:textId="17D487D3" w:rsidR="00AF7D62" w:rsidRPr="00AF7D62" w:rsidRDefault="00AF7D62" w:rsidP="005C3802">
            <w:pPr>
              <w:spacing w:before="60" w:after="6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Adjournment</w:t>
            </w:r>
          </w:p>
        </w:tc>
        <w:tc>
          <w:tcPr>
            <w:tcW w:w="3023" w:type="dxa"/>
          </w:tcPr>
          <w:p w14:paraId="0578E1C6" w14:textId="77777777" w:rsidR="00AF7D62" w:rsidRPr="00AF7D62" w:rsidRDefault="00AF7D62" w:rsidP="005C3802">
            <w:pPr>
              <w:spacing w:before="60" w:after="60"/>
              <w:jc w:val="right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AF7D62" w:rsidRPr="00503EFD" w14:paraId="38294F22" w14:textId="77777777" w:rsidTr="007F4D1B">
        <w:trPr>
          <w:trHeight w:val="279"/>
        </w:trPr>
        <w:tc>
          <w:tcPr>
            <w:tcW w:w="3150" w:type="dxa"/>
          </w:tcPr>
          <w:p w14:paraId="2BA39ED6" w14:textId="77777777" w:rsidR="00AF7D62" w:rsidRPr="00CA0A03" w:rsidRDefault="00AF7D62" w:rsidP="005C3802">
            <w:pPr>
              <w:rPr>
                <w:rFonts w:ascii="Calibri" w:hAnsi="Calibri" w:cs="Arial"/>
              </w:rPr>
            </w:pPr>
          </w:p>
        </w:tc>
        <w:tc>
          <w:tcPr>
            <w:tcW w:w="3852" w:type="dxa"/>
          </w:tcPr>
          <w:p w14:paraId="3F113C27" w14:textId="77777777" w:rsidR="00AF7D62" w:rsidRPr="00CA0A03" w:rsidRDefault="00AF7D62" w:rsidP="005C3802">
            <w:pPr>
              <w:spacing w:before="60" w:after="60"/>
              <w:rPr>
                <w:rFonts w:ascii="Calibri" w:hAnsi="Calibri" w:cs="Arial"/>
              </w:rPr>
            </w:pPr>
          </w:p>
        </w:tc>
        <w:tc>
          <w:tcPr>
            <w:tcW w:w="3023" w:type="dxa"/>
          </w:tcPr>
          <w:p w14:paraId="133D77CA" w14:textId="77777777" w:rsidR="00AF7D62" w:rsidRPr="00503EFD" w:rsidRDefault="00AF7D62" w:rsidP="005C3802">
            <w:pPr>
              <w:spacing w:before="60" w:after="60"/>
              <w:jc w:val="right"/>
              <w:rPr>
                <w:rFonts w:ascii="Calibri" w:hAnsi="Calibri" w:cs="Arial"/>
              </w:rPr>
            </w:pPr>
          </w:p>
        </w:tc>
      </w:tr>
      <w:tr w:rsidR="00AF7D62" w:rsidRPr="00503EFD" w14:paraId="040763A0" w14:textId="77777777" w:rsidTr="007F4D1B">
        <w:trPr>
          <w:trHeight w:val="279"/>
        </w:trPr>
        <w:tc>
          <w:tcPr>
            <w:tcW w:w="3150" w:type="dxa"/>
          </w:tcPr>
          <w:p w14:paraId="23CDA185" w14:textId="77777777" w:rsidR="00AF7D62" w:rsidRPr="00503EFD" w:rsidRDefault="00AF7D62" w:rsidP="005C3802">
            <w:pPr>
              <w:spacing w:before="60" w:after="60"/>
              <w:rPr>
                <w:rFonts w:ascii="Calibri" w:hAnsi="Calibri" w:cs="Arial"/>
              </w:rPr>
            </w:pPr>
          </w:p>
        </w:tc>
        <w:tc>
          <w:tcPr>
            <w:tcW w:w="3852" w:type="dxa"/>
          </w:tcPr>
          <w:p w14:paraId="22BA40D0" w14:textId="77777777" w:rsidR="00AF7D62" w:rsidRPr="00503EFD" w:rsidRDefault="00AF7D62" w:rsidP="005C3802">
            <w:pPr>
              <w:spacing w:before="60" w:after="60"/>
              <w:rPr>
                <w:rFonts w:ascii="Calibri" w:hAnsi="Calibri" w:cs="Arial"/>
              </w:rPr>
            </w:pPr>
          </w:p>
        </w:tc>
        <w:tc>
          <w:tcPr>
            <w:tcW w:w="3023" w:type="dxa"/>
          </w:tcPr>
          <w:p w14:paraId="5E5528B4" w14:textId="77777777" w:rsidR="00AF7D62" w:rsidRPr="00503EFD" w:rsidRDefault="00AF7D62" w:rsidP="005C3802">
            <w:pPr>
              <w:spacing w:before="60" w:after="60"/>
              <w:jc w:val="right"/>
              <w:rPr>
                <w:rFonts w:ascii="Calibri" w:hAnsi="Calibri" w:cs="Arial"/>
              </w:rPr>
            </w:pPr>
          </w:p>
        </w:tc>
      </w:tr>
    </w:tbl>
    <w:p w14:paraId="2A85A99F" w14:textId="77777777" w:rsidR="00AF7D62" w:rsidRPr="00454135" w:rsidRDefault="00AF7D62" w:rsidP="00AF7D62">
      <w:pPr>
        <w:jc w:val="center"/>
        <w:rPr>
          <w:b/>
          <w:sz w:val="20"/>
          <w:szCs w:val="20"/>
        </w:rPr>
      </w:pPr>
    </w:p>
    <w:p w14:paraId="2CE8BEC2" w14:textId="77777777" w:rsidR="00454135" w:rsidRDefault="00454135" w:rsidP="00AF7D62">
      <w:pPr>
        <w:jc w:val="both"/>
        <w:rPr>
          <w:b/>
          <w:sz w:val="20"/>
          <w:szCs w:val="20"/>
        </w:rPr>
      </w:pPr>
    </w:p>
    <w:p w14:paraId="4D65F24E" w14:textId="0B103130" w:rsidR="00AF7D62" w:rsidRPr="00AF7D62" w:rsidRDefault="00AF7D62" w:rsidP="00AF7D62">
      <w:pPr>
        <w:jc w:val="both"/>
        <w:rPr>
          <w:sz w:val="22"/>
          <w:szCs w:val="22"/>
        </w:rPr>
      </w:pPr>
      <w:r w:rsidRPr="00AF7D62">
        <w:rPr>
          <w:sz w:val="22"/>
          <w:szCs w:val="22"/>
        </w:rPr>
        <w:t xml:space="preserve">If you have any questions or need special accommodations, please contact Board Coordinator and Secretary Barry E. Brooks </w:t>
      </w:r>
      <w:r w:rsidR="005812E1">
        <w:rPr>
          <w:sz w:val="22"/>
          <w:szCs w:val="22"/>
        </w:rPr>
        <w:t>at (225) 763-</w:t>
      </w:r>
      <w:r w:rsidRPr="00AF7D62">
        <w:rPr>
          <w:sz w:val="22"/>
          <w:szCs w:val="22"/>
        </w:rPr>
        <w:t xml:space="preserve">8773 or via email at </w:t>
      </w:r>
      <w:hyperlink r:id="rId11" w:history="1">
        <w:r w:rsidRPr="00AF7D62">
          <w:rPr>
            <w:rStyle w:val="Hyperlink"/>
            <w:sz w:val="22"/>
            <w:szCs w:val="22"/>
          </w:rPr>
          <w:t>BBROOKS@LHC.LA.GOV</w:t>
        </w:r>
      </w:hyperlink>
    </w:p>
    <w:p w14:paraId="5B0D85A2" w14:textId="77777777" w:rsidR="00AF7D62" w:rsidRDefault="00AF7D62" w:rsidP="00AF7D62"/>
    <w:p w14:paraId="11209204" w14:textId="0A9519EF" w:rsidR="00336ABE" w:rsidRPr="005B1C2F" w:rsidRDefault="00336ABE" w:rsidP="00AF7D62">
      <w:pPr>
        <w:spacing w:line="276" w:lineRule="auto"/>
        <w:rPr>
          <w:rFonts w:ascii="Times New Roman" w:eastAsia="Times New Roman" w:hAnsi="Times New Roman" w:cs="Times New Roman"/>
        </w:rPr>
      </w:pPr>
    </w:p>
    <w:sectPr w:rsidR="00336ABE" w:rsidRPr="005B1C2F" w:rsidSect="00AC3EF9">
      <w:headerReference w:type="default" r:id="rId12"/>
      <w:pgSz w:w="12240" w:h="15840"/>
      <w:pgMar w:top="2707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A4EF0" w14:textId="77777777" w:rsidR="00A44714" w:rsidRDefault="00A44714" w:rsidP="001C6451">
      <w:r>
        <w:separator/>
      </w:r>
    </w:p>
  </w:endnote>
  <w:endnote w:type="continuationSeparator" w:id="0">
    <w:p w14:paraId="4347F15D" w14:textId="77777777" w:rsidR="00A44714" w:rsidRDefault="00A44714" w:rsidP="001C6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E2306" w14:textId="77777777" w:rsidR="00A44714" w:rsidRDefault="00A44714" w:rsidP="001C6451">
      <w:r>
        <w:separator/>
      </w:r>
    </w:p>
  </w:footnote>
  <w:footnote w:type="continuationSeparator" w:id="0">
    <w:p w14:paraId="4736500E" w14:textId="77777777" w:rsidR="00A44714" w:rsidRDefault="00A44714" w:rsidP="001C6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3AF8E" w14:textId="148D9DFA" w:rsidR="001C6451" w:rsidRDefault="00D702E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24E7F" wp14:editId="312DFFB7">
          <wp:simplePos x="0" y="0"/>
          <wp:positionH relativeFrom="column">
            <wp:posOffset>-675167</wp:posOffset>
          </wp:positionH>
          <wp:positionV relativeFrom="paragraph">
            <wp:posOffset>-435935</wp:posOffset>
          </wp:positionV>
          <wp:extent cx="7740502" cy="10016566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HC-Letterhead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379" cy="10029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0D"/>
    <w:rsid w:val="001C6451"/>
    <w:rsid w:val="00336ABE"/>
    <w:rsid w:val="003D1081"/>
    <w:rsid w:val="00454135"/>
    <w:rsid w:val="004B412E"/>
    <w:rsid w:val="005435CD"/>
    <w:rsid w:val="00544E0D"/>
    <w:rsid w:val="005812E1"/>
    <w:rsid w:val="005B1C2F"/>
    <w:rsid w:val="005D4E64"/>
    <w:rsid w:val="00793E90"/>
    <w:rsid w:val="007F4D1B"/>
    <w:rsid w:val="00915091"/>
    <w:rsid w:val="00A36F5E"/>
    <w:rsid w:val="00A44714"/>
    <w:rsid w:val="00AC3EF9"/>
    <w:rsid w:val="00AF1F8F"/>
    <w:rsid w:val="00AF7D62"/>
    <w:rsid w:val="00B13A09"/>
    <w:rsid w:val="00BE04A0"/>
    <w:rsid w:val="00C46E4D"/>
    <w:rsid w:val="00C92DCE"/>
    <w:rsid w:val="00D702E1"/>
    <w:rsid w:val="00F35C75"/>
    <w:rsid w:val="00F54339"/>
    <w:rsid w:val="00FC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405E181"/>
  <w15:docId w15:val="{62E15082-EF69-4249-8B79-D22025630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451"/>
  </w:style>
  <w:style w:type="paragraph" w:styleId="Footer">
    <w:name w:val="footer"/>
    <w:basedOn w:val="Normal"/>
    <w:link w:val="FooterChar"/>
    <w:uiPriority w:val="99"/>
    <w:unhideWhenUsed/>
    <w:rsid w:val="001C6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451"/>
  </w:style>
  <w:style w:type="paragraph" w:styleId="BalloonText">
    <w:name w:val="Balloon Text"/>
    <w:basedOn w:val="Normal"/>
    <w:link w:val="BalloonTextChar"/>
    <w:uiPriority w:val="99"/>
    <w:semiHidden/>
    <w:unhideWhenUsed/>
    <w:rsid w:val="005435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5CD"/>
    <w:rPr>
      <w:rFonts w:ascii="Segoe UI" w:hAnsi="Segoe UI" w:cs="Segoe UI"/>
      <w:sz w:val="18"/>
      <w:szCs w:val="18"/>
    </w:rPr>
  </w:style>
  <w:style w:type="character" w:styleId="Hyperlink">
    <w:name w:val="Hyperlink"/>
    <w:rsid w:val="00AF7D6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541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0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BROOKS@LHC.LA.GOV" TargetMode="Externa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romProgram xmlns="b679778b-93c0-4d57-854c-1c0916bd8ff8">Public Information &amp; Marketing</FromProgram>
    <PublishingExpirationDate xmlns="http://schemas.microsoft.com/sharepoint/v3" xsi:nil="true"/>
    <PublishingStartDate xmlns="http://schemas.microsoft.com/sharepoint/v3" xsi:nil="true"/>
    <_dlc_DocId xmlns="e187e5b8-5350-4d50-94d9-3c64de64ff25">35A5UYQPYMWZ-1065427689-19</_dlc_DocId>
    <_dlc_DocIdUrl xmlns="e187e5b8-5350-4d50-94d9-3c64de64ff25">
      <Url>http://sharepoint/pr/_layouts/15/DocIdRedir.aspx?ID=35A5UYQPYMWZ-1065427689-19</Url>
      <Description>35A5UYQPYMWZ-1065427689-19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0BA93CC57F484481E5753CB11009E8" ma:contentTypeVersion="4" ma:contentTypeDescription="Create a new document." ma:contentTypeScope="" ma:versionID="d64c82499ea5f3c0a52092d6dc5ef623">
  <xsd:schema xmlns:xsd="http://www.w3.org/2001/XMLSchema" xmlns:xs="http://www.w3.org/2001/XMLSchema" xmlns:p="http://schemas.microsoft.com/office/2006/metadata/properties" xmlns:ns1="http://schemas.microsoft.com/sharepoint/v3" xmlns:ns2="b679778b-93c0-4d57-854c-1c0916bd8ff8" xmlns:ns3="e187e5b8-5350-4d50-94d9-3c64de64ff25" targetNamespace="http://schemas.microsoft.com/office/2006/metadata/properties" ma:root="true" ma:fieldsID="5f3569ffc9537393d50abc63dd60edea" ns1:_="" ns2:_="" ns3:_="">
    <xsd:import namespace="http://schemas.microsoft.com/sharepoint/v3"/>
    <xsd:import namespace="b679778b-93c0-4d57-854c-1c0916bd8ff8"/>
    <xsd:import namespace="e187e5b8-5350-4d50-94d9-3c64de64ff25"/>
    <xsd:element name="properties">
      <xsd:complexType>
        <xsd:sequence>
          <xsd:element name="documentManagement">
            <xsd:complexType>
              <xsd:all>
                <xsd:element ref="ns2:FromProgram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9778b-93c0-4d57-854c-1c0916bd8ff8" elementFormDefault="qualified">
    <xsd:import namespace="http://schemas.microsoft.com/office/2006/documentManagement/types"/>
    <xsd:import namespace="http://schemas.microsoft.com/office/infopath/2007/PartnerControls"/>
    <xsd:element name="FromProgram" ma:index="8" ma:displayName="From Program" ma:default="Accounting" ma:description="" ma:format="Dropdown" ma:internalName="FromProgram">
      <xsd:simpleType>
        <xsd:restriction base="dms:Choice">
          <xsd:enumeration value="Accounting"/>
          <xsd:enumeration value="Administration"/>
          <xsd:enumeration value="Agency Properties"/>
          <xsd:enumeration value="Asset Management"/>
          <xsd:enumeration value="Bylaws of the Louisiana Housing Finance Agency"/>
          <xsd:enumeration value="Energy Assistance"/>
          <xsd:enumeration value="HOME"/>
          <xsd:enumeration value="HRP"/>
          <xsd:enumeration value="Housing Trust Fund"/>
          <xsd:enumeration value="Human Resources"/>
          <xsd:enumeration value="Internal Audit"/>
          <xsd:enumeration value="Legal"/>
          <xsd:enumeration value="Low-Income Housing Tax Credit"/>
          <xsd:enumeration value="Neighborhood Stabilization"/>
          <xsd:enumeration value="Non-Profit Rebuilding"/>
          <xsd:enumeration value="Performance Based Contract Administration"/>
          <xsd:enumeration value="Policy and Reporting"/>
          <xsd:enumeration value="Public Information &amp; Marketing"/>
          <xsd:enumeration value="Records Management"/>
          <xsd:enumeration value="Single Family (Homeownership)"/>
          <xsd:enumeration value="Special Programs"/>
          <xsd:enumeration value="Technology Services"/>
          <xsd:enumeration value="Operations"/>
          <xsd:enumeration value="Procurement"/>
          <xsd:enumeration value="LHA"/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7e5b8-5350-4d50-94d9-3c64de64ff25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B58D5-1D14-4F96-A441-CFE4B5A01E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3A5FBE-BE8E-45B5-9294-C27AE9DCCF4E}">
  <ds:schemaRefs>
    <ds:schemaRef ds:uri="http://schemas.microsoft.com/office/2006/metadata/properties"/>
    <ds:schemaRef ds:uri="http://purl.org/dc/elements/1.1/"/>
    <ds:schemaRef ds:uri="b679778b-93c0-4d57-854c-1c0916bd8ff8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e187e5b8-5350-4d50-94d9-3c64de64ff25"/>
    <ds:schemaRef ds:uri="http://schemas.microsoft.com/sharepoint/v3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E1477FE-ACF5-48EC-A381-FE14AECE29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679778b-93c0-4d57-854c-1c0916bd8ff8"/>
    <ds:schemaRef ds:uri="e187e5b8-5350-4d50-94d9-3c64de64f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68C369-8043-4593-A69B-A70C14FA39E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5AF0552-77EE-45A5-8516-65AD5BDBC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Amy Phillips</dc:creator>
  <cp:lastModifiedBy>Barry Brooks</cp:lastModifiedBy>
  <cp:revision>2</cp:revision>
  <cp:lastPrinted>2019-01-04T14:12:00Z</cp:lastPrinted>
  <dcterms:created xsi:type="dcterms:W3CDTF">2019-01-07T21:25:00Z</dcterms:created>
  <dcterms:modified xsi:type="dcterms:W3CDTF">2019-01-07T21:25:00Z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0x010100830BA93CC57F484481E5753CB11009E8</vt:lpwstr>
  </property>
  <property fmtid="{D5CDD505-2E9C-101B-9397-08002B2CF9AE}" pid="3" name="_dlc_DocIdItemGuid">
    <vt:lpwstr>4eb72bcc-261f-42a6-a477-14ee989e8700</vt:lpwstr>
  </property>
</Properties>
</file>