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BB" w:rsidRPr="00E1664F" w:rsidRDefault="00DC43BB" w:rsidP="00DC43BB">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016563" w:rsidRPr="00DC43BB" w:rsidRDefault="00016563" w:rsidP="00016563">
      <w:pPr>
        <w:jc w:val="center"/>
        <w:rPr>
          <w:rFonts w:ascii="Times New Roman" w:hAnsi="Times New Roman"/>
          <w:b/>
          <w:caps/>
          <w:sz w:val="20"/>
        </w:rPr>
      </w:pPr>
      <w:r>
        <w:rPr>
          <w:rFonts w:ascii="Times New Roman" w:hAnsi="Times New Roman"/>
          <w:b/>
          <w:caps/>
          <w:sz w:val="20"/>
        </w:rPr>
        <w:t>Lots 13 G1-4 Jackson Square Subdivision</w:t>
      </w:r>
    </w:p>
    <w:p w:rsidR="001C0420" w:rsidRPr="00E1664F" w:rsidRDefault="001C0420" w:rsidP="001C0420">
      <w:pPr>
        <w:jc w:val="center"/>
        <w:rPr>
          <w:rFonts w:ascii="Times New Roman" w:hAnsi="Times New Roman"/>
          <w:sz w:val="20"/>
        </w:rPr>
      </w:pPr>
    </w:p>
    <w:p w:rsidR="00DC43BB" w:rsidRPr="00E1664F" w:rsidRDefault="00DC43BB" w:rsidP="00DC43BB">
      <w:pPr>
        <w:jc w:val="cente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C43BB" w:rsidRPr="00E1664F" w:rsidRDefault="00DC43BB" w:rsidP="00DC43BB">
      <w:pPr>
        <w:jc w:val="center"/>
        <w:rPr>
          <w:rFonts w:ascii="Times New Roman" w:hAnsi="Times New Roman"/>
          <w:sz w:val="20"/>
        </w:rPr>
      </w:pPr>
      <w:r w:rsidRPr="00E1664F">
        <w:rPr>
          <w:rFonts w:ascii="Times New Roman" w:hAnsi="Times New Roman"/>
          <w:sz w:val="20"/>
        </w:rPr>
        <w:t>Louisiana Housing Corporation (“LHC”)</w:t>
      </w:r>
    </w:p>
    <w:p w:rsidR="00DC43BB" w:rsidRPr="00E1664F" w:rsidRDefault="00DC43BB" w:rsidP="00DC43BB">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C43BB" w:rsidRPr="00E1664F" w:rsidRDefault="00DC43BB" w:rsidP="00DC43BB">
      <w:pPr>
        <w:jc w:val="center"/>
        <w:rPr>
          <w:rFonts w:ascii="Times New Roman" w:hAnsi="Times New Roman"/>
          <w:sz w:val="20"/>
        </w:rPr>
      </w:pPr>
      <w:r w:rsidRPr="00E1664F">
        <w:rPr>
          <w:rFonts w:ascii="Times New Roman" w:hAnsi="Times New Roman"/>
          <w:sz w:val="20"/>
        </w:rPr>
        <w:t>(225) 763-8700</w:t>
      </w:r>
    </w:p>
    <w:p w:rsidR="00DC43BB" w:rsidRPr="00E1664F" w:rsidRDefault="00DC43BB" w:rsidP="00DC43BB">
      <w:pPr>
        <w:rPr>
          <w:rFonts w:ascii="Times New Roman" w:hAnsi="Times New Roman"/>
          <w:sz w:val="20"/>
        </w:rPr>
      </w:pPr>
    </w:p>
    <w:p w:rsidR="00DC43BB" w:rsidRPr="00E1664F" w:rsidRDefault="00DC43BB" w:rsidP="00DC43BB">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E148F3">
        <w:rPr>
          <w:rFonts w:ascii="Times New Roman" w:hAnsi="Times New Roman"/>
          <w:b/>
          <w:sz w:val="20"/>
        </w:rPr>
        <w:t>June 12</w:t>
      </w:r>
      <w:r>
        <w:rPr>
          <w:rFonts w:ascii="Times New Roman" w:hAnsi="Times New Roman"/>
          <w:b/>
          <w:sz w:val="20"/>
        </w:rPr>
        <w:t>, 2024</w:t>
      </w:r>
    </w:p>
    <w:p w:rsidR="00DC43BB" w:rsidRPr="00E1664F" w:rsidRDefault="00DC43BB" w:rsidP="00DC43BB">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  </w:t>
      </w:r>
    </w:p>
    <w:p w:rsidR="00DC43BB" w:rsidRPr="00E1664F" w:rsidRDefault="00DC43BB" w:rsidP="00DC43BB">
      <w:pPr>
        <w:rPr>
          <w:rFonts w:ascii="Times New Roman" w:hAnsi="Times New Roman"/>
          <w:sz w:val="20"/>
        </w:rPr>
      </w:pPr>
    </w:p>
    <w:p w:rsidR="00DC43BB" w:rsidRPr="003A30AE" w:rsidRDefault="00DC43BB" w:rsidP="00DC43BB">
      <w:pPr>
        <w:jc w:val="both"/>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w:t>
      </w:r>
      <w:proofErr w:type="gramStart"/>
      <w:r w:rsidRPr="00E1664F">
        <w:rPr>
          <w:rFonts w:ascii="Times New Roman" w:hAnsi="Times New Roman"/>
          <w:sz w:val="20"/>
        </w:rPr>
        <w:t xml:space="preserve">On or about </w:t>
      </w:r>
      <w:r w:rsidR="00E148F3">
        <w:rPr>
          <w:rFonts w:ascii="Times New Roman" w:hAnsi="Times New Roman"/>
          <w:b/>
          <w:sz w:val="20"/>
        </w:rPr>
        <w:t>June 27</w:t>
      </w:r>
      <w:bookmarkStart w:id="0" w:name="_GoBack"/>
      <w:bookmarkEnd w:id="0"/>
      <w:r>
        <w:rPr>
          <w:rFonts w:ascii="Times New Roman" w:hAnsi="Times New Roman"/>
          <w:b/>
          <w:sz w:val="20"/>
        </w:rPr>
        <w:t>, 2024</w:t>
      </w:r>
      <w:r w:rsidRPr="00E1664F">
        <w:rPr>
          <w:rFonts w:ascii="Times New Roman" w:hAnsi="Times New Roman"/>
          <w:sz w:val="20"/>
        </w:rPr>
        <w:t xml:space="preserve"> the LHC will submit a request to HUD for the release of funds under the </w:t>
      </w:r>
      <w:r w:rsidRPr="00E1664F">
        <w:rPr>
          <w:rFonts w:ascii="Times New Roman" w:hAnsi="Times New Roman"/>
          <w:i/>
          <w:smallCaps/>
          <w:sz w:val="20"/>
        </w:rPr>
        <w:t>Allocations, Waivers and Alternative Requirements for Grantees Receiving Community Development Block Grant Disaster Recovery Funds in Response to Disasters Occurring in 2016, The Continuing Appropriations Act, 2017, The Further Continuing and Security Assistance Appropriations Act, 2017, and The Consolidated Appropriations Act, 2017 (Public Law 114-223, 114-254 and 115-31) Federal Register Docket No.</w:t>
      </w:r>
      <w:proofErr w:type="gramEnd"/>
      <w:r w:rsidRPr="00E1664F">
        <w:rPr>
          <w:rFonts w:ascii="Times New Roman" w:hAnsi="Times New Roman"/>
          <w:i/>
          <w:smallCaps/>
          <w:sz w:val="20"/>
        </w:rPr>
        <w:t xml:space="preserve"> FR-5989-N-01, FR–6012–N–01 and FR-6039-N-01</w:t>
      </w:r>
      <w:r w:rsidRPr="00E1664F">
        <w:rPr>
          <w:rFonts w:ascii="Times New Roman" w:hAnsi="Times New Roman"/>
          <w:i/>
          <w:sz w:val="20"/>
        </w:rPr>
        <w:t>,</w:t>
      </w:r>
      <w:r>
        <w:rPr>
          <w:rFonts w:ascii="Times New Roman" w:hAnsi="Times New Roman"/>
          <w:sz w:val="20"/>
        </w:rPr>
        <w:t xml:space="preserve"> for the purpose</w:t>
      </w:r>
      <w:r w:rsidR="001C0420">
        <w:rPr>
          <w:rFonts w:ascii="Times New Roman" w:hAnsi="Times New Roman"/>
          <w:sz w:val="20"/>
        </w:rPr>
        <w:t xml:space="preserve"> of new construction of a single-family structure</w:t>
      </w:r>
      <w:r>
        <w:rPr>
          <w:rFonts w:ascii="Times New Roman" w:hAnsi="Times New Roman"/>
          <w:sz w:val="20"/>
        </w:rPr>
        <w:t xml:space="preserve"> at </w:t>
      </w:r>
      <w:r w:rsidR="00016563" w:rsidRPr="00016563">
        <w:rPr>
          <w:rFonts w:ascii="Times New Roman" w:hAnsi="Times New Roman"/>
          <w:sz w:val="20"/>
        </w:rPr>
        <w:t>Jackson Square SUB N/A, New Roads</w:t>
      </w:r>
      <w:r w:rsidR="00AA0220">
        <w:rPr>
          <w:rFonts w:ascii="Times New Roman" w:hAnsi="Times New Roman"/>
          <w:sz w:val="20"/>
        </w:rPr>
        <w:t xml:space="preserve">, Pointe Coupee Parish, LA </w:t>
      </w:r>
      <w:r w:rsidR="00016563" w:rsidRPr="00016563">
        <w:rPr>
          <w:rFonts w:ascii="Times New Roman" w:hAnsi="Times New Roman"/>
          <w:sz w:val="20"/>
        </w:rPr>
        <w:t>70760</w:t>
      </w:r>
      <w:r>
        <w:rPr>
          <w:rFonts w:ascii="Times New Roman" w:hAnsi="Times New Roman"/>
          <w:sz w:val="20"/>
        </w:rPr>
        <w:t xml:space="preserve">. </w:t>
      </w:r>
      <w:r w:rsidRPr="00E92C01">
        <w:rPr>
          <w:rFonts w:ascii="Times New Roman" w:hAnsi="Times New Roman"/>
          <w:b/>
          <w:caps/>
          <w:sz w:val="20"/>
        </w:rPr>
        <w:t xml:space="preserve">Project </w:t>
      </w:r>
      <w:proofErr w:type="spellStart"/>
      <w:r w:rsidRPr="00E92C01">
        <w:rPr>
          <w:rFonts w:ascii="Times New Roman" w:hAnsi="Times New Roman"/>
          <w:b/>
          <w:caps/>
          <w:sz w:val="20"/>
        </w:rPr>
        <w:t>Issues</w:t>
      </w:r>
      <w:proofErr w:type="gramStart"/>
      <w:r w:rsidRPr="00E1664F">
        <w:rPr>
          <w:rFonts w:ascii="Times New Roman" w:hAnsi="Times New Roman"/>
          <w:sz w:val="20"/>
        </w:rPr>
        <w:t>:</w:t>
      </w:r>
      <w:r w:rsidR="00AA0220">
        <w:rPr>
          <w:rFonts w:ascii="Times New Roman" w:hAnsi="Times New Roman"/>
          <w:sz w:val="20"/>
        </w:rPr>
        <w:t>None</w:t>
      </w:r>
      <w:proofErr w:type="spellEnd"/>
      <w:proofErr w:type="gramEnd"/>
      <w:r w:rsidR="00AA0220">
        <w:rPr>
          <w:rFonts w:ascii="Times New Roman" w:hAnsi="Times New Roman"/>
          <w:sz w:val="20"/>
        </w:rPr>
        <w:t xml:space="preserve">. </w:t>
      </w:r>
      <w:r w:rsidRPr="00E92C01">
        <w:rPr>
          <w:rFonts w:ascii="Times New Roman" w:hAnsi="Times New Roman"/>
          <w:b/>
          <w:caps/>
          <w:sz w:val="20"/>
        </w:rPr>
        <w:t>Mitigation:</w:t>
      </w:r>
      <w:r w:rsidR="00AA0220">
        <w:rPr>
          <w:rFonts w:ascii="Times New Roman" w:hAnsi="Times New Roman"/>
          <w:sz w:val="20"/>
        </w:rPr>
        <w:t xml:space="preserve"> None</w:t>
      </w:r>
      <w:r>
        <w:rPr>
          <w:rFonts w:ascii="Times New Roman" w:hAnsi="Times New Roman"/>
          <w:sz w:val="20"/>
        </w:rPr>
        <w:t>. The t</w:t>
      </w:r>
      <w:r w:rsidRPr="00E1664F">
        <w:rPr>
          <w:rFonts w:ascii="Times New Roman" w:hAnsi="Times New Roman"/>
          <w:sz w:val="20"/>
        </w:rPr>
        <w:t>otal a</w:t>
      </w:r>
      <w:r>
        <w:rPr>
          <w:rFonts w:ascii="Times New Roman" w:hAnsi="Times New Roman"/>
          <w:sz w:val="20"/>
        </w:rPr>
        <w:t xml:space="preserve">mount of funding requested is </w:t>
      </w:r>
      <w:r w:rsidR="00AA0220" w:rsidRPr="00AA0220">
        <w:rPr>
          <w:rFonts w:ascii="Times New Roman" w:hAnsi="Times New Roman"/>
          <w:b/>
          <w:sz w:val="20"/>
        </w:rPr>
        <w:t>$427,500.00</w:t>
      </w:r>
      <w:r w:rsidR="00AA0220">
        <w:rPr>
          <w:rFonts w:ascii="Times New Roman" w:hAnsi="Times New Roman"/>
          <w:b/>
          <w:sz w:val="20"/>
        </w:rPr>
        <w:t xml:space="preserve"> </w:t>
      </w:r>
      <w:r w:rsidR="0041090F">
        <w:rPr>
          <w:rFonts w:ascii="Times New Roman" w:hAnsi="Times New Roman"/>
          <w:b/>
          <w:sz w:val="20"/>
        </w:rPr>
        <w:t>g</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 xml:space="preserve">. </w:t>
      </w:r>
    </w:p>
    <w:p w:rsidR="00DC43BB" w:rsidRPr="00E1664F" w:rsidRDefault="00DC43BB" w:rsidP="00DC43BB">
      <w:pPr>
        <w:jc w:val="both"/>
        <w:rPr>
          <w:rFonts w:ascii="Times New Roman" w:hAnsi="Times New Roman"/>
          <w:b/>
          <w:sz w:val="20"/>
        </w:rPr>
      </w:pPr>
    </w:p>
    <w:p w:rsidR="00DC43BB" w:rsidRPr="00E1664F" w:rsidRDefault="00DC43BB" w:rsidP="00DC43BB">
      <w:pPr>
        <w:jc w:val="both"/>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 xml:space="preserve">and may be examined or copied weekdays 8 a.m. to 4:30 p.m.  </w:t>
      </w:r>
    </w:p>
    <w:p w:rsidR="00DC43BB" w:rsidRDefault="00DC43BB" w:rsidP="00DC43BB">
      <w:pPr>
        <w:jc w:val="both"/>
        <w:rPr>
          <w:rFonts w:ascii="Times New Roman" w:hAnsi="Times New Roman"/>
          <w:b/>
          <w:sz w:val="20"/>
        </w:rPr>
      </w:pPr>
    </w:p>
    <w:p w:rsidR="00DC43BB" w:rsidRPr="005F62BF" w:rsidRDefault="00DC43BB" w:rsidP="00DC43BB">
      <w:pPr>
        <w:jc w:val="both"/>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1C0420">
        <w:rPr>
          <w:rFonts w:ascii="Times New Roman" w:hAnsi="Times New Roman"/>
          <w:sz w:val="20"/>
        </w:rPr>
        <w:t>Shanna Glee</w:t>
      </w:r>
      <w:r>
        <w:rPr>
          <w:rFonts w:ascii="Times New Roman" w:hAnsi="Times New Roman"/>
          <w:sz w:val="20"/>
        </w:rPr>
        <w:t xml:space="preserve"> at </w:t>
      </w:r>
      <w:r w:rsidR="001C0420">
        <w:rPr>
          <w:rFonts w:ascii="Times New Roman" w:hAnsi="Times New Roman"/>
          <w:sz w:val="20"/>
        </w:rPr>
        <w:t>Sgle</w:t>
      </w:r>
      <w:r>
        <w:rPr>
          <w:rFonts w:ascii="Times New Roman" w:hAnsi="Times New Roman"/>
          <w:sz w:val="20"/>
        </w:rPr>
        <w:t>e@lhc.la.gov</w:t>
      </w:r>
      <w:r w:rsidRPr="008B51BA">
        <w:rPr>
          <w:rFonts w:ascii="Times New Roman" w:hAnsi="Times New Roman"/>
          <w:sz w:val="20"/>
        </w:rPr>
        <w:t xml:space="preserve">. All comments received by </w:t>
      </w:r>
      <w:r w:rsidR="00E148F3">
        <w:rPr>
          <w:rFonts w:ascii="Times New Roman" w:hAnsi="Times New Roman"/>
          <w:b/>
          <w:sz w:val="20"/>
        </w:rPr>
        <w:t>June 26</w:t>
      </w:r>
      <w:r w:rsidR="00016563">
        <w:rPr>
          <w:rFonts w:ascii="Times New Roman" w:hAnsi="Times New Roman"/>
          <w:b/>
          <w:sz w:val="20"/>
        </w:rPr>
        <w:t>, 2024</w:t>
      </w:r>
      <w:r>
        <w:rPr>
          <w:rFonts w:ascii="Times New Roman" w:hAnsi="Times New Roman"/>
          <w:sz w:val="20"/>
        </w:rPr>
        <w:t xml:space="preserve"> </w:t>
      </w:r>
      <w:proofErr w:type="gramStart"/>
      <w:r w:rsidRPr="008B51BA">
        <w:rPr>
          <w:rFonts w:ascii="Times New Roman" w:hAnsi="Times New Roman"/>
          <w:sz w:val="20"/>
        </w:rPr>
        <w:t>will be considered</w:t>
      </w:r>
      <w:proofErr w:type="gramEnd"/>
      <w:r w:rsidRPr="008B51BA">
        <w:rPr>
          <w:rFonts w:ascii="Times New Roman" w:hAnsi="Times New Roman"/>
          <w:sz w:val="20"/>
        </w:rPr>
        <w:t xml:space="preserve"> by this office prior </w:t>
      </w:r>
      <w:r w:rsidRPr="008B51BA">
        <w:rPr>
          <w:rFonts w:ascii="Times New Roman" w:hAnsi="Times New Roman"/>
          <w:sz w:val="20"/>
        </w:rPr>
        <w:t>to authorizing submission of a request for release of funds. Commenters sho</w:t>
      </w:r>
      <w:r w:rsidR="001C0420">
        <w:rPr>
          <w:rFonts w:ascii="Times New Roman" w:hAnsi="Times New Roman"/>
          <w:sz w:val="20"/>
        </w:rPr>
        <w:t>uld specify which part of this n</w:t>
      </w:r>
      <w:r w:rsidRPr="008B51BA">
        <w:rPr>
          <w:rFonts w:ascii="Times New Roman" w:hAnsi="Times New Roman"/>
          <w:sz w:val="20"/>
        </w:rPr>
        <w:t>otice they are addressing.</w:t>
      </w:r>
    </w:p>
    <w:p w:rsidR="00DC43BB" w:rsidRDefault="00DC43BB" w:rsidP="00DC43BB">
      <w:pPr>
        <w:jc w:val="both"/>
        <w:rPr>
          <w:rFonts w:ascii="Times New Roman" w:hAnsi="Times New Roman"/>
          <w:b/>
          <w:sz w:val="20"/>
        </w:rPr>
      </w:pPr>
    </w:p>
    <w:p w:rsidR="00DC43BB" w:rsidRPr="00E1664F" w:rsidRDefault="00DC43BB" w:rsidP="00DC43BB">
      <w:pPr>
        <w:jc w:val="both"/>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C43BB" w:rsidRPr="00E1664F" w:rsidRDefault="00DC43BB" w:rsidP="00DC43BB">
      <w:pPr>
        <w:jc w:val="both"/>
        <w:rPr>
          <w:rFonts w:ascii="Times New Roman" w:hAnsi="Times New Roman"/>
          <w:sz w:val="20"/>
        </w:rPr>
      </w:pPr>
    </w:p>
    <w:p w:rsidR="00DC43BB" w:rsidRDefault="00DC43BB" w:rsidP="00DC43BB">
      <w:pPr>
        <w:jc w:val="both"/>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651D4D" w:rsidRPr="00E1664F" w:rsidRDefault="00651D4D" w:rsidP="00DC43BB">
      <w:pPr>
        <w:jc w:val="both"/>
        <w:rPr>
          <w:rFonts w:ascii="Times New Roman" w:hAnsi="Times New Roman"/>
          <w:sz w:val="20"/>
        </w:rPr>
      </w:pPr>
    </w:p>
    <w:p w:rsidR="00DC43BB" w:rsidRDefault="00DC43BB" w:rsidP="00DC43BB">
      <w:pPr>
        <w:jc w:val="center"/>
        <w:rPr>
          <w:rFonts w:ascii="Times New Roman" w:hAnsi="Times New Roman"/>
          <w:b/>
          <w:sz w:val="20"/>
        </w:rPr>
      </w:pPr>
      <w:r>
        <w:rPr>
          <w:rFonts w:ascii="Times New Roman" w:hAnsi="Times New Roman"/>
          <w:b/>
          <w:sz w:val="20"/>
        </w:rPr>
        <w:t>Tennille Parker</w:t>
      </w:r>
    </w:p>
    <w:p w:rsidR="00DC43BB" w:rsidRDefault="00DC43BB" w:rsidP="00DC43BB">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C43BB" w:rsidRDefault="00DC43BB" w:rsidP="00DC43BB">
      <w:pPr>
        <w:jc w:val="center"/>
        <w:rPr>
          <w:rFonts w:ascii="Times New Roman" w:hAnsi="Times New Roman"/>
          <w:b/>
          <w:sz w:val="20"/>
        </w:rPr>
      </w:pPr>
      <w:r>
        <w:rPr>
          <w:rFonts w:ascii="Times New Roman" w:hAnsi="Times New Roman"/>
          <w:b/>
          <w:sz w:val="20"/>
        </w:rPr>
        <w:t>Department of Housing and Urban Development</w:t>
      </w:r>
    </w:p>
    <w:p w:rsidR="00DC43BB" w:rsidRDefault="00DC43BB" w:rsidP="00DC43BB">
      <w:pPr>
        <w:jc w:val="center"/>
        <w:rPr>
          <w:rFonts w:ascii="Times New Roman" w:hAnsi="Times New Roman"/>
          <w:b/>
          <w:sz w:val="20"/>
        </w:rPr>
      </w:pPr>
      <w:r>
        <w:rPr>
          <w:rFonts w:ascii="Times New Roman" w:hAnsi="Times New Roman"/>
          <w:b/>
          <w:sz w:val="20"/>
        </w:rPr>
        <w:t>451 Seventh Street SW, Room 7-272</w:t>
      </w:r>
    </w:p>
    <w:p w:rsidR="00DC43BB" w:rsidRDefault="00DC43BB" w:rsidP="00DC43BB">
      <w:pPr>
        <w:jc w:val="center"/>
        <w:rPr>
          <w:rFonts w:ascii="Times New Roman" w:hAnsi="Times New Roman"/>
          <w:b/>
          <w:sz w:val="20"/>
        </w:rPr>
      </w:pPr>
      <w:r>
        <w:rPr>
          <w:rFonts w:ascii="Times New Roman" w:hAnsi="Times New Roman"/>
          <w:b/>
          <w:sz w:val="20"/>
        </w:rPr>
        <w:t>Washington DC 20410</w:t>
      </w:r>
    </w:p>
    <w:p w:rsidR="00651D4D" w:rsidRPr="005F62BF" w:rsidRDefault="00651D4D" w:rsidP="00DC43BB">
      <w:pPr>
        <w:jc w:val="center"/>
        <w:rPr>
          <w:rFonts w:ascii="Times New Roman" w:hAnsi="Times New Roman"/>
          <w:b/>
          <w:sz w:val="20"/>
        </w:rPr>
      </w:pPr>
    </w:p>
    <w:p w:rsidR="00DC43BB" w:rsidRPr="00E1664F" w:rsidRDefault="00DC43BB" w:rsidP="00DC43BB">
      <w:pPr>
        <w:jc w:val="both"/>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C43BB" w:rsidRDefault="00DC43BB" w:rsidP="00DC43BB">
      <w:pPr>
        <w:jc w:val="both"/>
        <w:rPr>
          <w:rFonts w:ascii="Times New Roman" w:hAnsi="Times New Roman"/>
          <w:sz w:val="20"/>
        </w:rPr>
      </w:pPr>
    </w:p>
    <w:p w:rsidR="00DC43BB" w:rsidRPr="00E1664F" w:rsidRDefault="00DC43BB" w:rsidP="00DC43BB">
      <w:pPr>
        <w:jc w:val="both"/>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DC43BB" w:rsidRPr="005F62BF" w:rsidRDefault="00DC43BB" w:rsidP="00DC43BB">
      <w:pPr>
        <w:jc w:val="both"/>
        <w:rPr>
          <w:rFonts w:ascii="Times New Roman" w:hAnsi="Times New Roman"/>
          <w:sz w:val="20"/>
        </w:rPr>
      </w:pPr>
      <w:r w:rsidRPr="00E1664F">
        <w:rPr>
          <w:rFonts w:ascii="Times New Roman" w:hAnsi="Times New Roman"/>
          <w:sz w:val="20"/>
        </w:rPr>
        <w:t>Louisiana Housing Corporation</w:t>
      </w:r>
    </w:p>
    <w:p w:rsidR="003A2331" w:rsidRDefault="00E148F3"/>
    <w:sectPr w:rsidR="003A2331" w:rsidSect="00B574B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B"/>
    <w:rsid w:val="00016563"/>
    <w:rsid w:val="001C0420"/>
    <w:rsid w:val="00315F6F"/>
    <w:rsid w:val="004007E5"/>
    <w:rsid w:val="0041090F"/>
    <w:rsid w:val="00417319"/>
    <w:rsid w:val="00514683"/>
    <w:rsid w:val="00643138"/>
    <w:rsid w:val="00651D4D"/>
    <w:rsid w:val="007A5F79"/>
    <w:rsid w:val="00AA0220"/>
    <w:rsid w:val="00DC43BB"/>
    <w:rsid w:val="00E148F3"/>
    <w:rsid w:val="00F2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340C"/>
  <w15:chartTrackingRefBased/>
  <w15:docId w15:val="{7BAA5ACE-BF17-42FD-A002-43D93AA5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3BB"/>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4</cp:revision>
  <dcterms:created xsi:type="dcterms:W3CDTF">2024-06-10T16:43:00Z</dcterms:created>
  <dcterms:modified xsi:type="dcterms:W3CDTF">2024-06-12T18:07:00Z</dcterms:modified>
</cp:coreProperties>
</file>