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5A" w:rsidRDefault="00CB5000">
      <w:pPr>
        <w:pStyle w:val="BodyText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201295</wp:posOffset>
            </wp:positionH>
            <wp:positionV relativeFrom="page">
              <wp:posOffset>0</wp:posOffset>
            </wp:positionV>
            <wp:extent cx="7571105" cy="100583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05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15A" w:rsidRDefault="001D215A">
      <w:pPr>
        <w:pStyle w:val="BodyText"/>
        <w:rPr>
          <w:sz w:val="32"/>
        </w:rPr>
      </w:pPr>
    </w:p>
    <w:p w:rsidR="001D215A" w:rsidRDefault="001D215A">
      <w:pPr>
        <w:pStyle w:val="BodyText"/>
        <w:spacing w:before="284"/>
        <w:rPr>
          <w:sz w:val="32"/>
        </w:rPr>
      </w:pPr>
    </w:p>
    <w:p w:rsidR="001D215A" w:rsidRDefault="00CB5000">
      <w:pPr>
        <w:ind w:left="1" w:right="24"/>
        <w:jc w:val="center"/>
        <w:rPr>
          <w:b/>
          <w:sz w:val="32"/>
        </w:rPr>
      </w:pPr>
      <w:r>
        <w:rPr>
          <w:b/>
          <w:sz w:val="32"/>
        </w:rPr>
        <w:t>REQUEST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PROPOSALS</w:t>
      </w:r>
    </w:p>
    <w:p w:rsidR="001D215A" w:rsidRDefault="001D215A">
      <w:pPr>
        <w:pStyle w:val="BodyText"/>
        <w:spacing w:before="8"/>
        <w:rPr>
          <w:b/>
          <w:sz w:val="32"/>
        </w:rPr>
      </w:pPr>
    </w:p>
    <w:p w:rsidR="001D215A" w:rsidRDefault="00CB5000">
      <w:pPr>
        <w:ind w:left="6" w:right="24"/>
        <w:jc w:val="center"/>
        <w:rPr>
          <w:b/>
          <w:sz w:val="32"/>
        </w:rPr>
      </w:pPr>
      <w:r>
        <w:rPr>
          <w:b/>
          <w:spacing w:val="-5"/>
          <w:sz w:val="32"/>
        </w:rPr>
        <w:t>For</w:t>
      </w:r>
    </w:p>
    <w:p w:rsidR="001D215A" w:rsidRDefault="00B54007">
      <w:pPr>
        <w:spacing w:before="297"/>
        <w:ind w:right="24"/>
        <w:jc w:val="center"/>
        <w:rPr>
          <w:b/>
          <w:sz w:val="32"/>
        </w:rPr>
      </w:pPr>
      <w:r>
        <w:rPr>
          <w:b/>
          <w:sz w:val="32"/>
        </w:rPr>
        <w:t>HVAC Chiller Replacement</w:t>
      </w:r>
    </w:p>
    <w:p w:rsidR="001D215A" w:rsidRDefault="001D215A">
      <w:pPr>
        <w:pStyle w:val="BodyText"/>
        <w:spacing w:before="146"/>
        <w:rPr>
          <w:b/>
          <w:sz w:val="32"/>
        </w:rPr>
      </w:pPr>
    </w:p>
    <w:p w:rsidR="001D215A" w:rsidRDefault="00CB5000">
      <w:pPr>
        <w:pStyle w:val="Title"/>
      </w:pPr>
      <w:r>
        <w:t>Addendum No.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1D215A" w:rsidRDefault="00CB5000">
      <w:pPr>
        <w:spacing w:before="222"/>
        <w:ind w:left="5" w:right="24"/>
        <w:jc w:val="center"/>
        <w:rPr>
          <w:sz w:val="24"/>
        </w:rPr>
      </w:pPr>
      <w:r>
        <w:rPr>
          <w:sz w:val="24"/>
        </w:rPr>
        <w:t>Published</w:t>
      </w:r>
      <w:r>
        <w:rPr>
          <w:spacing w:val="-4"/>
          <w:sz w:val="24"/>
        </w:rPr>
        <w:t xml:space="preserve"> </w:t>
      </w:r>
      <w:r w:rsidR="00B54007">
        <w:rPr>
          <w:sz w:val="24"/>
        </w:rPr>
        <w:t>April 2, 2026</w:t>
      </w:r>
    </w:p>
    <w:p w:rsidR="001D215A" w:rsidRDefault="001D215A">
      <w:pPr>
        <w:pStyle w:val="BodyText"/>
        <w:spacing w:before="80"/>
        <w:rPr>
          <w:sz w:val="24"/>
        </w:rPr>
      </w:pPr>
    </w:p>
    <w:p w:rsidR="00B54007" w:rsidRDefault="00CB5000">
      <w:pPr>
        <w:spacing w:before="1" w:line="252" w:lineRule="auto"/>
        <w:ind w:left="100" w:right="6187"/>
        <w:rPr>
          <w:i/>
        </w:rPr>
      </w:pPr>
      <w:r>
        <w:rPr>
          <w:i/>
        </w:rPr>
        <w:t xml:space="preserve">Date RFP Published: </w:t>
      </w:r>
      <w:r w:rsidR="00B54007">
        <w:rPr>
          <w:i/>
        </w:rPr>
        <w:t>March 25, 2026</w:t>
      </w:r>
    </w:p>
    <w:p w:rsidR="001D215A" w:rsidRDefault="00CB5000">
      <w:pPr>
        <w:spacing w:before="1" w:line="252" w:lineRule="auto"/>
        <w:ind w:left="100" w:right="6187"/>
        <w:rPr>
          <w:i/>
        </w:rPr>
      </w:pPr>
      <w:r>
        <w:rPr>
          <w:i/>
        </w:rPr>
        <w:t>Deadline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Submit</w:t>
      </w:r>
      <w:r>
        <w:rPr>
          <w:i/>
          <w:spacing w:val="-8"/>
        </w:rPr>
        <w:t xml:space="preserve"> </w:t>
      </w:r>
      <w:r>
        <w:rPr>
          <w:i/>
        </w:rPr>
        <w:t>Proposals:</w:t>
      </w:r>
      <w:r>
        <w:rPr>
          <w:i/>
          <w:spacing w:val="-10"/>
        </w:rPr>
        <w:t xml:space="preserve"> </w:t>
      </w:r>
      <w:r w:rsidR="00B54007">
        <w:rPr>
          <w:i/>
        </w:rPr>
        <w:t>April 10, 2026</w:t>
      </w:r>
    </w:p>
    <w:p w:rsidR="001D215A" w:rsidRDefault="001D215A">
      <w:pPr>
        <w:pStyle w:val="BodyText"/>
        <w:spacing w:before="34"/>
        <w:rPr>
          <w:i/>
        </w:rPr>
      </w:pPr>
    </w:p>
    <w:p w:rsidR="001D215A" w:rsidRDefault="00CB5000">
      <w:pPr>
        <w:pStyle w:val="BodyText"/>
        <w:ind w:left="100"/>
      </w:pPr>
      <w:r>
        <w:t>To</w:t>
      </w:r>
      <w:r>
        <w:rPr>
          <w:spacing w:val="-5"/>
        </w:rPr>
        <w:t xml:space="preserve"> </w:t>
      </w:r>
      <w:r>
        <w:t xml:space="preserve">All </w:t>
      </w:r>
      <w:r>
        <w:rPr>
          <w:spacing w:val="-2"/>
        </w:rPr>
        <w:t>Applicants:</w:t>
      </w:r>
    </w:p>
    <w:p w:rsidR="001D215A" w:rsidRDefault="001D215A">
      <w:pPr>
        <w:pStyle w:val="BodyText"/>
        <w:spacing w:before="43"/>
      </w:pPr>
    </w:p>
    <w:p w:rsidR="001D215A" w:rsidRDefault="00CB5000">
      <w:pPr>
        <w:pStyle w:val="BodyText"/>
        <w:spacing w:line="247" w:lineRule="auto"/>
        <w:ind w:left="100" w:right="116"/>
        <w:jc w:val="both"/>
      </w:pPr>
      <w:r>
        <w:t>This addendum</w:t>
      </w:r>
      <w:r>
        <w:rPr>
          <w:spacing w:val="-4"/>
        </w:rPr>
        <w:t xml:space="preserve"> </w:t>
      </w:r>
      <w:r>
        <w:t>is being issued to</w:t>
      </w:r>
      <w:r>
        <w:rPr>
          <w:spacing w:val="-2"/>
        </w:rPr>
        <w:t xml:space="preserve"> </w:t>
      </w:r>
      <w:r>
        <w:t>clarify, add, delete,</w:t>
      </w:r>
      <w:r>
        <w:rPr>
          <w:spacing w:val="-2"/>
        </w:rPr>
        <w:t xml:space="preserve"> </w:t>
      </w:r>
      <w:r>
        <w:t>correct and/or</w:t>
      </w:r>
      <w:r>
        <w:rPr>
          <w:spacing w:val="-1"/>
        </w:rPr>
        <w:t xml:space="preserve"> </w:t>
      </w:r>
      <w:r>
        <w:t xml:space="preserve">change the RFP for </w:t>
      </w:r>
      <w:r w:rsidR="00B54007">
        <w:t>HVAC Chiller Replacement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RFP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 xml:space="preserve">on which the contract will be based. Any modifications/changes made by this addendum affect only the portions or paragraphs specifically identified herein; all remaining portions of the RFPs, including those addressed through previously-issued addenda, are to remain in force. It is the responsibility of the applicant to conform to this </w:t>
      </w:r>
      <w:r>
        <w:rPr>
          <w:spacing w:val="-2"/>
        </w:rPr>
        <w:t>addendum.</w:t>
      </w:r>
    </w:p>
    <w:p w:rsidR="001D215A" w:rsidRDefault="001D215A">
      <w:pPr>
        <w:spacing w:line="247" w:lineRule="auto"/>
        <w:jc w:val="both"/>
        <w:sectPr w:rsidR="001D215A" w:rsidSect="00B3472F">
          <w:footerReference w:type="default" r:id="rId8"/>
          <w:type w:val="continuous"/>
          <w:pgSz w:w="12240" w:h="15840"/>
          <w:pgMar w:top="1820" w:right="600" w:bottom="280" w:left="1340" w:header="720" w:footer="720" w:gutter="0"/>
          <w:cols w:space="720"/>
          <w:titlePg/>
          <w:docGrid w:linePitch="299"/>
        </w:sectPr>
      </w:pPr>
    </w:p>
    <w:p w:rsidR="001D215A" w:rsidRDefault="001D215A">
      <w:pPr>
        <w:pStyle w:val="BodyText"/>
      </w:pPr>
    </w:p>
    <w:p w:rsidR="001D215A" w:rsidRDefault="001D215A">
      <w:pPr>
        <w:pStyle w:val="BodyText"/>
        <w:spacing w:before="46"/>
      </w:pPr>
    </w:p>
    <w:p w:rsidR="001D215A" w:rsidRDefault="00CB5000">
      <w:pPr>
        <w:ind w:left="741" w:right="668" w:hanging="360"/>
        <w:rPr>
          <w:i/>
        </w:rPr>
      </w:pPr>
      <w:r>
        <w:rPr>
          <w:b/>
        </w:rPr>
        <w:t>1.</w:t>
      </w:r>
      <w:r>
        <w:rPr>
          <w:b/>
          <w:spacing w:val="80"/>
        </w:rPr>
        <w:t xml:space="preserve"> </w:t>
      </w:r>
      <w:r>
        <w:rPr>
          <w:i/>
        </w:rPr>
        <w:t>Section I, “General and Administr</w:t>
      </w:r>
      <w:r w:rsidR="00B54007">
        <w:rPr>
          <w:i/>
        </w:rPr>
        <w:t>ative Information”, Subsection D</w:t>
      </w:r>
      <w:r>
        <w:rPr>
          <w:i/>
        </w:rPr>
        <w:t xml:space="preserve"> “Important Dates and</w:t>
      </w:r>
      <w:r>
        <w:rPr>
          <w:i/>
          <w:spacing w:val="80"/>
        </w:rPr>
        <w:t xml:space="preserve"> </w:t>
      </w:r>
      <w:r>
        <w:rPr>
          <w:i/>
        </w:rPr>
        <w:t>Deadlines” (page 3) is hereby revised to revise dates:</w:t>
      </w:r>
    </w:p>
    <w:p w:rsidR="001D215A" w:rsidRDefault="001D215A">
      <w:pPr>
        <w:pStyle w:val="BodyText"/>
        <w:rPr>
          <w:i/>
        </w:rPr>
      </w:pPr>
    </w:p>
    <w:p w:rsidR="001D215A" w:rsidRDefault="001D215A">
      <w:pPr>
        <w:pStyle w:val="BodyText"/>
        <w:spacing w:before="137"/>
        <w:rPr>
          <w:i/>
        </w:rPr>
      </w:pPr>
    </w:p>
    <w:p w:rsidR="001D215A" w:rsidRDefault="00B54007">
      <w:pPr>
        <w:ind w:left="820"/>
        <w:rPr>
          <w:sz w:val="28"/>
        </w:rPr>
      </w:pPr>
      <w:r>
        <w:rPr>
          <w:color w:val="5B9BD3"/>
          <w:sz w:val="28"/>
        </w:rPr>
        <w:t>D</w:t>
      </w:r>
      <w:r w:rsidR="00CB5000">
        <w:rPr>
          <w:color w:val="5B9BD3"/>
          <w:sz w:val="28"/>
        </w:rPr>
        <w:t>.</w:t>
      </w:r>
      <w:r w:rsidR="00CB5000">
        <w:rPr>
          <w:color w:val="5B9BD3"/>
          <w:spacing w:val="56"/>
          <w:sz w:val="28"/>
        </w:rPr>
        <w:t xml:space="preserve"> </w:t>
      </w:r>
      <w:r w:rsidR="00CB5000">
        <w:rPr>
          <w:color w:val="5B9BD3"/>
          <w:sz w:val="28"/>
        </w:rPr>
        <w:t>Important</w:t>
      </w:r>
      <w:r w:rsidR="00CB5000">
        <w:rPr>
          <w:color w:val="5B9BD3"/>
          <w:spacing w:val="-7"/>
          <w:sz w:val="28"/>
        </w:rPr>
        <w:t xml:space="preserve"> </w:t>
      </w:r>
      <w:r w:rsidR="00CB5000">
        <w:rPr>
          <w:color w:val="5B9BD3"/>
          <w:sz w:val="28"/>
        </w:rPr>
        <w:t>Dates</w:t>
      </w:r>
      <w:r w:rsidR="00CB5000">
        <w:rPr>
          <w:color w:val="5B9BD3"/>
          <w:spacing w:val="-7"/>
          <w:sz w:val="28"/>
        </w:rPr>
        <w:t xml:space="preserve"> </w:t>
      </w:r>
      <w:r w:rsidR="00CB5000">
        <w:rPr>
          <w:color w:val="5B9BD3"/>
          <w:sz w:val="28"/>
        </w:rPr>
        <w:t>and</w:t>
      </w:r>
      <w:r w:rsidR="00CB5000">
        <w:rPr>
          <w:color w:val="5B9BD3"/>
          <w:spacing w:val="-10"/>
          <w:sz w:val="28"/>
        </w:rPr>
        <w:t xml:space="preserve"> </w:t>
      </w:r>
      <w:r w:rsidR="00CB5000">
        <w:rPr>
          <w:color w:val="5B9BD3"/>
          <w:spacing w:val="-2"/>
          <w:sz w:val="28"/>
        </w:rPr>
        <w:t>Deadlines</w:t>
      </w:r>
    </w:p>
    <w:p w:rsidR="001D215A" w:rsidRDefault="001D215A">
      <w:pPr>
        <w:pStyle w:val="BodyText"/>
        <w:spacing w:before="129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4230"/>
      </w:tblGrid>
      <w:tr w:rsidR="001D215A" w:rsidTr="00B54007">
        <w:trPr>
          <w:trHeight w:val="395"/>
        </w:trPr>
        <w:tc>
          <w:tcPr>
            <w:tcW w:w="5565" w:type="dxa"/>
          </w:tcPr>
          <w:p w:rsidR="001D215A" w:rsidRPr="00B54007" w:rsidRDefault="00CB5000">
            <w:pPr>
              <w:pStyle w:val="TableParagraph"/>
              <w:spacing w:line="275" w:lineRule="exact"/>
              <w:rPr>
                <w:b/>
              </w:rPr>
            </w:pPr>
            <w:r w:rsidRPr="00B54007">
              <w:rPr>
                <w:b/>
              </w:rPr>
              <w:t>RFP</w:t>
            </w:r>
            <w:r w:rsidRPr="00B54007">
              <w:rPr>
                <w:b/>
                <w:spacing w:val="-15"/>
              </w:rPr>
              <w:t xml:space="preserve"> </w:t>
            </w:r>
            <w:r w:rsidRPr="00B54007">
              <w:rPr>
                <w:b/>
              </w:rPr>
              <w:t>published</w:t>
            </w:r>
            <w:r w:rsidRPr="00B54007">
              <w:rPr>
                <w:b/>
                <w:spacing w:val="-4"/>
              </w:rPr>
              <w:t xml:space="preserve"> </w:t>
            </w:r>
            <w:r w:rsidRPr="00B54007">
              <w:rPr>
                <w:b/>
              </w:rPr>
              <w:t>and</w:t>
            </w:r>
            <w:r w:rsidRPr="00B54007">
              <w:rPr>
                <w:b/>
                <w:spacing w:val="-2"/>
              </w:rPr>
              <w:t xml:space="preserve"> </w:t>
            </w:r>
            <w:r w:rsidRPr="00B54007">
              <w:rPr>
                <w:b/>
              </w:rPr>
              <w:t>posted</w:t>
            </w:r>
            <w:r w:rsidRPr="00B54007">
              <w:rPr>
                <w:b/>
                <w:spacing w:val="-2"/>
              </w:rPr>
              <w:t xml:space="preserve"> </w:t>
            </w:r>
            <w:r w:rsidRPr="00B54007">
              <w:rPr>
                <w:b/>
              </w:rPr>
              <w:t>to</w:t>
            </w:r>
            <w:r w:rsidRPr="00B54007">
              <w:rPr>
                <w:b/>
                <w:spacing w:val="-2"/>
              </w:rPr>
              <w:t xml:space="preserve"> </w:t>
            </w:r>
            <w:r w:rsidRPr="00B54007">
              <w:rPr>
                <w:b/>
              </w:rPr>
              <w:t>LHC</w:t>
            </w:r>
            <w:r w:rsidRPr="00B54007">
              <w:rPr>
                <w:b/>
                <w:spacing w:val="-3"/>
              </w:rPr>
              <w:t xml:space="preserve"> </w:t>
            </w:r>
            <w:r w:rsidRPr="00B54007">
              <w:rPr>
                <w:b/>
                <w:spacing w:val="-2"/>
              </w:rPr>
              <w:t>website</w:t>
            </w:r>
          </w:p>
        </w:tc>
        <w:tc>
          <w:tcPr>
            <w:tcW w:w="4230" w:type="dxa"/>
          </w:tcPr>
          <w:p w:rsidR="001D215A" w:rsidRPr="00B54007" w:rsidRDefault="00B54007">
            <w:pPr>
              <w:pStyle w:val="TableParagraph"/>
            </w:pPr>
            <w:r w:rsidRPr="00B54007">
              <w:t>Wednesday, March 25, 2026</w:t>
            </w:r>
          </w:p>
        </w:tc>
      </w:tr>
      <w:tr w:rsidR="001D215A" w:rsidTr="00B54007">
        <w:trPr>
          <w:trHeight w:val="395"/>
        </w:trPr>
        <w:tc>
          <w:tcPr>
            <w:tcW w:w="5565" w:type="dxa"/>
          </w:tcPr>
          <w:p w:rsidR="001D215A" w:rsidRPr="00B54007" w:rsidRDefault="00B54007">
            <w:pPr>
              <w:pStyle w:val="TableParagraph"/>
              <w:spacing w:line="275" w:lineRule="exact"/>
              <w:rPr>
                <w:b/>
              </w:rPr>
            </w:pPr>
            <w:r w:rsidRPr="00B54007">
              <w:rPr>
                <w:b/>
              </w:rPr>
              <w:t>Site walk through for proposers</w:t>
            </w:r>
          </w:p>
        </w:tc>
        <w:tc>
          <w:tcPr>
            <w:tcW w:w="4230" w:type="dxa"/>
          </w:tcPr>
          <w:p w:rsidR="001D215A" w:rsidRPr="00B54007" w:rsidRDefault="00B54007">
            <w:pPr>
              <w:pStyle w:val="TableParagraph"/>
            </w:pPr>
            <w:r w:rsidRPr="00B54007">
              <w:t>Wednesday, April 1, 2026 at 10:00AM</w:t>
            </w:r>
          </w:p>
        </w:tc>
      </w:tr>
      <w:tr w:rsidR="00B54007" w:rsidTr="00B54007">
        <w:trPr>
          <w:trHeight w:val="395"/>
        </w:trPr>
        <w:tc>
          <w:tcPr>
            <w:tcW w:w="5565" w:type="dxa"/>
          </w:tcPr>
          <w:p w:rsidR="00B54007" w:rsidRPr="00B54007" w:rsidRDefault="00B54007">
            <w:pPr>
              <w:pStyle w:val="TableParagraph"/>
              <w:spacing w:line="275" w:lineRule="exact"/>
              <w:rPr>
                <w:b/>
              </w:rPr>
            </w:pPr>
            <w:r w:rsidRPr="00B54007">
              <w:rPr>
                <w:b/>
              </w:rPr>
              <w:t>Site walk through for proposers</w:t>
            </w:r>
          </w:p>
        </w:tc>
        <w:tc>
          <w:tcPr>
            <w:tcW w:w="4230" w:type="dxa"/>
          </w:tcPr>
          <w:p w:rsidR="00B54007" w:rsidRPr="00B54007" w:rsidRDefault="00B54007">
            <w:pPr>
              <w:pStyle w:val="TableParagraph"/>
            </w:pPr>
            <w:r w:rsidRPr="00B54007">
              <w:t>Tuesday, April 7, 2026 at 10:00 AM</w:t>
            </w:r>
          </w:p>
        </w:tc>
      </w:tr>
      <w:tr w:rsidR="00B54007" w:rsidTr="00B54007">
        <w:trPr>
          <w:trHeight w:val="395"/>
        </w:trPr>
        <w:tc>
          <w:tcPr>
            <w:tcW w:w="5565" w:type="dxa"/>
          </w:tcPr>
          <w:p w:rsidR="00B54007" w:rsidRPr="00B54007" w:rsidRDefault="00B54007" w:rsidP="00B54007">
            <w:pPr>
              <w:pStyle w:val="TableParagraph"/>
              <w:spacing w:line="240" w:lineRule="auto"/>
              <w:ind w:right="17"/>
              <w:rPr>
                <w:b/>
              </w:rPr>
            </w:pPr>
            <w:r w:rsidRPr="00B54007">
              <w:rPr>
                <w:b/>
              </w:rPr>
              <w:t>Deadline for submitting written inquiries</w:t>
            </w:r>
          </w:p>
        </w:tc>
        <w:tc>
          <w:tcPr>
            <w:tcW w:w="4230" w:type="dxa"/>
          </w:tcPr>
          <w:p w:rsidR="00B54007" w:rsidRPr="00B54007" w:rsidRDefault="00B54007" w:rsidP="00B54007">
            <w:pPr>
              <w:pStyle w:val="TableParagraph"/>
            </w:pPr>
            <w:r w:rsidRPr="00B54007">
              <w:t>Wednesday, April 8, 2026 at 10:00AM</w:t>
            </w:r>
            <w:r>
              <w:t xml:space="preserve"> CDT</w:t>
            </w:r>
          </w:p>
        </w:tc>
      </w:tr>
      <w:tr w:rsidR="00B54007" w:rsidTr="00B54007">
        <w:trPr>
          <w:trHeight w:val="672"/>
        </w:trPr>
        <w:tc>
          <w:tcPr>
            <w:tcW w:w="5565" w:type="dxa"/>
          </w:tcPr>
          <w:p w:rsidR="00B54007" w:rsidRPr="00B54007" w:rsidRDefault="00B54007" w:rsidP="00B54007">
            <w:pPr>
              <w:pStyle w:val="TableParagraph"/>
              <w:spacing w:line="240" w:lineRule="auto"/>
              <w:ind w:right="17"/>
              <w:rPr>
                <w:b/>
              </w:rPr>
            </w:pPr>
            <w:r w:rsidRPr="00B54007">
              <w:rPr>
                <w:b/>
              </w:rPr>
              <w:t>Deadline for the LHC to respond to written inquiries from proposers</w:t>
            </w:r>
          </w:p>
        </w:tc>
        <w:tc>
          <w:tcPr>
            <w:tcW w:w="4230" w:type="dxa"/>
          </w:tcPr>
          <w:p w:rsidR="00B54007" w:rsidRPr="00B54007" w:rsidRDefault="00B54007" w:rsidP="00B54007">
            <w:pPr>
              <w:pStyle w:val="TableParagraph"/>
              <w:spacing w:line="271" w:lineRule="exact"/>
            </w:pPr>
            <w:r w:rsidRPr="00B54007">
              <w:t>Thursday, April 9, 2026</w:t>
            </w:r>
          </w:p>
        </w:tc>
      </w:tr>
      <w:tr w:rsidR="00B54007" w:rsidTr="00B54007">
        <w:trPr>
          <w:trHeight w:val="395"/>
        </w:trPr>
        <w:tc>
          <w:tcPr>
            <w:tcW w:w="5565" w:type="dxa"/>
          </w:tcPr>
          <w:p w:rsidR="00B54007" w:rsidRPr="00B54007" w:rsidRDefault="00B54007" w:rsidP="00B54007">
            <w:pPr>
              <w:pStyle w:val="TableParagraph"/>
              <w:spacing w:line="275" w:lineRule="exact"/>
              <w:rPr>
                <w:b/>
              </w:rPr>
            </w:pPr>
            <w:r w:rsidRPr="00B54007">
              <w:rPr>
                <w:b/>
              </w:rPr>
              <w:t>Deadline</w:t>
            </w:r>
            <w:r w:rsidRPr="00B54007">
              <w:rPr>
                <w:b/>
                <w:spacing w:val="-4"/>
              </w:rPr>
              <w:t xml:space="preserve"> </w:t>
            </w:r>
            <w:r w:rsidRPr="00B54007">
              <w:rPr>
                <w:b/>
              </w:rPr>
              <w:t>for</w:t>
            </w:r>
            <w:r w:rsidRPr="00B54007"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submitting proposals</w:t>
            </w:r>
            <w:r w:rsidRPr="00B54007">
              <w:rPr>
                <w:b/>
              </w:rPr>
              <w:t xml:space="preserve"> </w:t>
            </w:r>
          </w:p>
        </w:tc>
        <w:tc>
          <w:tcPr>
            <w:tcW w:w="4230" w:type="dxa"/>
          </w:tcPr>
          <w:p w:rsidR="00B54007" w:rsidRPr="00B54007" w:rsidRDefault="00B54007" w:rsidP="00B54007">
            <w:pPr>
              <w:pStyle w:val="TableParagraph"/>
            </w:pPr>
            <w:r>
              <w:t>Friday, April 10, 2026 by 4:00PM CDT</w:t>
            </w:r>
          </w:p>
        </w:tc>
      </w:tr>
      <w:tr w:rsidR="00B54007" w:rsidTr="00B54007">
        <w:trPr>
          <w:trHeight w:val="397"/>
        </w:trPr>
        <w:tc>
          <w:tcPr>
            <w:tcW w:w="5565" w:type="dxa"/>
          </w:tcPr>
          <w:p w:rsidR="00B54007" w:rsidRPr="00B54007" w:rsidRDefault="00B54007" w:rsidP="00B54007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Formal announcement of selected Proposer(s)</w:t>
            </w:r>
          </w:p>
        </w:tc>
        <w:tc>
          <w:tcPr>
            <w:tcW w:w="4230" w:type="dxa"/>
          </w:tcPr>
          <w:p w:rsidR="00B54007" w:rsidRPr="00B54007" w:rsidRDefault="00B54007" w:rsidP="00B54007">
            <w:pPr>
              <w:pStyle w:val="TableParagraph"/>
              <w:spacing w:line="273" w:lineRule="exact"/>
            </w:pPr>
            <w:r>
              <w:t>No earlier than April 17, 2026</w:t>
            </w:r>
          </w:p>
        </w:tc>
      </w:tr>
      <w:tr w:rsidR="00B54007" w:rsidTr="00B54007">
        <w:trPr>
          <w:trHeight w:val="395"/>
        </w:trPr>
        <w:tc>
          <w:tcPr>
            <w:tcW w:w="5565" w:type="dxa"/>
          </w:tcPr>
          <w:p w:rsidR="00B54007" w:rsidRPr="00B54007" w:rsidRDefault="00B54007" w:rsidP="00B54007">
            <w:pPr>
              <w:pStyle w:val="TableParagraph"/>
              <w:spacing w:line="275" w:lineRule="exact"/>
              <w:rPr>
                <w:b/>
              </w:rPr>
            </w:pPr>
            <w:r w:rsidRPr="00B54007">
              <w:rPr>
                <w:b/>
              </w:rPr>
              <w:t>Contract</w:t>
            </w:r>
            <w:r w:rsidRPr="00B54007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Start</w:t>
            </w:r>
            <w:r w:rsidRPr="00B54007">
              <w:rPr>
                <w:b/>
                <w:spacing w:val="-3"/>
              </w:rPr>
              <w:t xml:space="preserve"> </w:t>
            </w:r>
            <w:r w:rsidRPr="00B54007">
              <w:rPr>
                <w:b/>
                <w:spacing w:val="-4"/>
              </w:rPr>
              <w:t>Date</w:t>
            </w:r>
          </w:p>
        </w:tc>
        <w:tc>
          <w:tcPr>
            <w:tcW w:w="4230" w:type="dxa"/>
          </w:tcPr>
          <w:p w:rsidR="00B54007" w:rsidRPr="00B54007" w:rsidRDefault="00B54007" w:rsidP="00B54007">
            <w:pPr>
              <w:pStyle w:val="TableParagraph"/>
            </w:pPr>
            <w:r>
              <w:t>No earlier than April 24, 2026</w:t>
            </w:r>
          </w:p>
        </w:tc>
      </w:tr>
    </w:tbl>
    <w:p w:rsidR="001D215A" w:rsidRDefault="001D215A">
      <w:pPr>
        <w:pStyle w:val="BodyText"/>
        <w:spacing w:before="138"/>
        <w:rPr>
          <w:sz w:val="28"/>
        </w:rPr>
      </w:pPr>
    </w:p>
    <w:p w:rsidR="001D215A" w:rsidRDefault="00CB5000">
      <w:pPr>
        <w:spacing w:line="261" w:lineRule="auto"/>
        <w:ind w:left="820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LHC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reserves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right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revise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schedule.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such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revision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be formalized by the issuance of an addendum to the RFP.</w:t>
      </w:r>
    </w:p>
    <w:p w:rsidR="00B54007" w:rsidRDefault="00B54007">
      <w:pPr>
        <w:spacing w:line="261" w:lineRule="auto"/>
        <w:ind w:left="820"/>
        <w:rPr>
          <w:b/>
          <w:i/>
          <w:sz w:val="24"/>
        </w:rPr>
      </w:pPr>
    </w:p>
    <w:p w:rsidR="00B54007" w:rsidRDefault="00B54007" w:rsidP="00B3472F">
      <w:pPr>
        <w:spacing w:line="261" w:lineRule="auto"/>
        <w:ind w:left="630" w:hanging="180"/>
        <w:rPr>
          <w:i/>
        </w:rPr>
      </w:pPr>
      <w:r>
        <w:rPr>
          <w:b/>
          <w:sz w:val="24"/>
        </w:rPr>
        <w:t xml:space="preserve">2. </w:t>
      </w:r>
      <w:r>
        <w:rPr>
          <w:i/>
        </w:rPr>
        <w:t>Section II, “</w:t>
      </w:r>
      <w:r w:rsidR="00B3472F">
        <w:rPr>
          <w:i/>
        </w:rPr>
        <w:t xml:space="preserve">Submission </w:t>
      </w:r>
      <w:r w:rsidR="00562070">
        <w:rPr>
          <w:i/>
        </w:rPr>
        <w:t>Requirements</w:t>
      </w:r>
      <w:r>
        <w:rPr>
          <w:i/>
        </w:rPr>
        <w:t>”, Subsection D “</w:t>
      </w:r>
      <w:r w:rsidR="00B3472F">
        <w:rPr>
          <w:i/>
        </w:rPr>
        <w:t>Mandatory Site Visit” (page 7</w:t>
      </w:r>
      <w:r>
        <w:rPr>
          <w:i/>
        </w:rPr>
        <w:t>)</w:t>
      </w:r>
      <w:r w:rsidR="00B3472F">
        <w:rPr>
          <w:i/>
        </w:rPr>
        <w:t xml:space="preserve"> is hereby revised and shall now read as follows:</w:t>
      </w:r>
    </w:p>
    <w:p w:rsidR="00B3472F" w:rsidRDefault="00B3472F" w:rsidP="00B3472F">
      <w:pPr>
        <w:spacing w:line="261" w:lineRule="auto"/>
        <w:ind w:left="630" w:hanging="180"/>
        <w:rPr>
          <w:i/>
        </w:rPr>
      </w:pPr>
    </w:p>
    <w:p w:rsidR="001D215A" w:rsidRPr="00B3472F" w:rsidRDefault="00B3472F" w:rsidP="00B3472F">
      <w:pPr>
        <w:spacing w:line="261" w:lineRule="auto"/>
        <w:ind w:left="450"/>
      </w:pPr>
      <w:r>
        <w:t xml:space="preserve">Please be advised that </w:t>
      </w:r>
      <w:r>
        <w:rPr>
          <w:b/>
        </w:rPr>
        <w:t xml:space="preserve">all would be proposers MUST attend a mandatory site walk-through </w:t>
      </w:r>
      <w:r>
        <w:t xml:space="preserve">at Village de </w:t>
      </w:r>
      <w:proofErr w:type="spellStart"/>
      <w:r>
        <w:t>Jardin</w:t>
      </w:r>
      <w:proofErr w:type="spellEnd"/>
      <w:r>
        <w:t xml:space="preserve"> (8801 Lake Forest Blvd., New Orleans, LA 70127) on Wednesday, April 1, 2026 at 10:00am (CDT), or </w:t>
      </w:r>
      <w:r w:rsidR="00374684">
        <w:t>Tuesday</w:t>
      </w:r>
      <w:r>
        <w:t>, April 7, 2026 at 10:00am (CDT).</w:t>
      </w:r>
    </w:p>
    <w:p w:rsidR="001D215A" w:rsidRDefault="001D215A">
      <w:pPr>
        <w:pStyle w:val="BodyText"/>
        <w:rPr>
          <w:b/>
          <w:i/>
        </w:rPr>
      </w:pPr>
    </w:p>
    <w:p w:rsidR="001D215A" w:rsidRDefault="001D215A">
      <w:pPr>
        <w:pStyle w:val="BodyText"/>
        <w:rPr>
          <w:b/>
          <w:i/>
        </w:rPr>
      </w:pPr>
    </w:p>
    <w:p w:rsidR="001D215A" w:rsidRDefault="001D215A" w:rsidP="00B3472F">
      <w:pPr>
        <w:spacing w:line="229" w:lineRule="exact"/>
        <w:rPr>
          <w:sz w:val="20"/>
        </w:rPr>
      </w:pPr>
    </w:p>
    <w:sectPr w:rsidR="001D215A">
      <w:pgSz w:w="12240" w:h="15840"/>
      <w:pgMar w:top="182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37" w:rsidRDefault="00BD6937" w:rsidP="00B3472F">
      <w:r>
        <w:separator/>
      </w:r>
    </w:p>
  </w:endnote>
  <w:endnote w:type="continuationSeparator" w:id="0">
    <w:p w:rsidR="00BD6937" w:rsidRDefault="00BD6937" w:rsidP="00B3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2F" w:rsidRDefault="00B3472F">
    <w:pPr>
      <w:pStyle w:val="Footer"/>
    </w:pPr>
    <w:r>
      <w:t>Addendum #1 RFP for HVAC Chiller Replacement</w:t>
    </w:r>
    <w:r>
      <w:ptab w:relativeTo="margin" w:alignment="center" w:leader="none"/>
    </w:r>
    <w:r w:rsidR="00374684">
      <w:tab/>
      <w:t>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37" w:rsidRDefault="00BD6937" w:rsidP="00B3472F">
      <w:r>
        <w:separator/>
      </w:r>
    </w:p>
  </w:footnote>
  <w:footnote w:type="continuationSeparator" w:id="0">
    <w:p w:rsidR="00BD6937" w:rsidRDefault="00BD6937" w:rsidP="00B3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5A"/>
    <w:rsid w:val="001D215A"/>
    <w:rsid w:val="00374684"/>
    <w:rsid w:val="003D3E8B"/>
    <w:rsid w:val="00562070"/>
    <w:rsid w:val="00965BEA"/>
    <w:rsid w:val="00B3472F"/>
    <w:rsid w:val="00B54007"/>
    <w:rsid w:val="00BD6937"/>
    <w:rsid w:val="00CB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897FC-7544-44D9-855A-D2BC0C6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6" w:right="24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47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72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7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4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7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4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7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634C-F139-49B2-84F3-B25C0E4B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Plezetta West</dc:creator>
  <cp:lastModifiedBy>Patrick Voelker</cp:lastModifiedBy>
  <cp:revision>2</cp:revision>
  <dcterms:created xsi:type="dcterms:W3CDTF">2026-04-02T14:57:00Z</dcterms:created>
  <dcterms:modified xsi:type="dcterms:W3CDTF">2026-04-02T14:57:00Z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2016</vt:lpwstr>
  </property>
</Properties>
</file>